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AE584" w14:textId="5333DFE7" w:rsidR="00D950E6" w:rsidRPr="004C3C21" w:rsidRDefault="004C5D4D" w:rsidP="00D950E6">
      <w:pPr>
        <w:spacing w:line="276" w:lineRule="auto"/>
        <w:jc w:val="center"/>
        <w:rPr>
          <w:rFonts w:asciiTheme="minorHAnsi" w:hAnsiTheme="minorHAnsi" w:cs="Arial"/>
          <w:sz w:val="18"/>
          <w:szCs w:val="14"/>
        </w:rPr>
      </w:pPr>
      <w:bookmarkStart w:id="0" w:name="_Hlk42849479"/>
      <w:bookmarkEnd w:id="0"/>
      <w:r w:rsidRPr="00D2537D">
        <w:rPr>
          <w:rFonts w:asciiTheme="minorHAnsi" w:hAnsiTheme="minorHAnsi" w:cs="Arial"/>
          <w:b/>
          <w:noProof/>
          <w:sz w:val="14"/>
          <w:szCs w:val="14"/>
        </w:rPr>
        <w:drawing>
          <wp:anchor distT="0" distB="0" distL="114300" distR="114300" simplePos="0" relativeHeight="251654656" behindDoc="1" locked="0" layoutInCell="1" allowOverlap="1" wp14:anchorId="15FF1B39" wp14:editId="76C412F3">
            <wp:simplePos x="0" y="0"/>
            <wp:positionH relativeFrom="column">
              <wp:posOffset>32385</wp:posOffset>
            </wp:positionH>
            <wp:positionV relativeFrom="paragraph">
              <wp:posOffset>148590</wp:posOffset>
            </wp:positionV>
            <wp:extent cx="869791" cy="1028700"/>
            <wp:effectExtent l="19050" t="0" r="6509" b="0"/>
            <wp:wrapNone/>
            <wp:docPr id="4" name="Obraz 2" descr="F:\DANE\Robert\Jastrząb\herb mi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DANE\Robert\Jastrząb\herb miasta.jpg"/>
                    <pic:cNvPicPr>
                      <a:picLocks noChangeAspect="1" noChangeArrowheads="1"/>
                    </pic:cNvPicPr>
                  </pic:nvPicPr>
                  <pic:blipFill>
                    <a:blip r:embed="rId5" cstate="print"/>
                    <a:srcRect/>
                    <a:stretch>
                      <a:fillRect/>
                    </a:stretch>
                  </pic:blipFill>
                  <pic:spPr bwMode="auto">
                    <a:xfrm>
                      <a:off x="0" y="0"/>
                      <a:ext cx="869791" cy="1028700"/>
                    </a:xfrm>
                    <a:prstGeom prst="rect">
                      <a:avLst/>
                    </a:prstGeom>
                    <a:noFill/>
                    <a:ln w="9525">
                      <a:noFill/>
                      <a:miter lim="800000"/>
                      <a:headEnd/>
                      <a:tailEnd/>
                    </a:ln>
                  </pic:spPr>
                </pic:pic>
              </a:graphicData>
            </a:graphic>
          </wp:anchor>
        </w:drawing>
      </w:r>
      <w:r w:rsidR="00CA679E" w:rsidRPr="004C3C21">
        <w:rPr>
          <w:rFonts w:asciiTheme="minorHAnsi" w:hAnsiTheme="minorHAnsi" w:cs="Arial"/>
          <w:sz w:val="18"/>
          <w:szCs w:val="14"/>
        </w:rPr>
        <w:t>Z</w:t>
      </w:r>
      <w:r w:rsidR="00004854" w:rsidRPr="004C3C21">
        <w:rPr>
          <w:rFonts w:asciiTheme="minorHAnsi" w:hAnsiTheme="minorHAnsi" w:cs="Arial"/>
          <w:sz w:val="18"/>
          <w:szCs w:val="14"/>
        </w:rPr>
        <w:t>ałącznik nr 1 do Zarządzenia Nr</w:t>
      </w:r>
      <w:r w:rsidR="00C61332">
        <w:rPr>
          <w:rFonts w:asciiTheme="minorHAnsi" w:hAnsiTheme="minorHAnsi" w:cs="Arial"/>
          <w:sz w:val="18"/>
          <w:szCs w:val="14"/>
        </w:rPr>
        <w:t xml:space="preserve"> Or</w:t>
      </w:r>
      <w:r w:rsidR="00DA1DCD">
        <w:rPr>
          <w:rFonts w:asciiTheme="minorHAnsi" w:hAnsiTheme="minorHAnsi" w:cs="Arial"/>
          <w:sz w:val="18"/>
          <w:szCs w:val="14"/>
        </w:rPr>
        <w:t xml:space="preserve"> - </w:t>
      </w:r>
      <w:r w:rsidR="00C61332">
        <w:rPr>
          <w:rFonts w:asciiTheme="minorHAnsi" w:hAnsiTheme="minorHAnsi" w:cs="Arial"/>
          <w:sz w:val="18"/>
          <w:szCs w:val="14"/>
        </w:rPr>
        <w:t>IV.0050</w:t>
      </w:r>
      <w:r w:rsidR="00DA1DCD">
        <w:rPr>
          <w:rFonts w:asciiTheme="minorHAnsi" w:hAnsiTheme="minorHAnsi" w:cs="Arial"/>
          <w:sz w:val="18"/>
          <w:szCs w:val="14"/>
        </w:rPr>
        <w:t>.</w:t>
      </w:r>
      <w:r w:rsidR="0044622A">
        <w:rPr>
          <w:rFonts w:asciiTheme="minorHAnsi" w:hAnsiTheme="minorHAnsi" w:cs="Arial"/>
          <w:sz w:val="18"/>
          <w:szCs w:val="14"/>
        </w:rPr>
        <w:t>638.</w:t>
      </w:r>
      <w:r w:rsidR="00DD0F1F">
        <w:rPr>
          <w:rFonts w:asciiTheme="minorHAnsi" w:hAnsiTheme="minorHAnsi" w:cs="Arial"/>
          <w:sz w:val="18"/>
          <w:szCs w:val="14"/>
        </w:rPr>
        <w:t>20</w:t>
      </w:r>
      <w:r w:rsidR="00DA1DCD">
        <w:rPr>
          <w:rFonts w:asciiTheme="minorHAnsi" w:hAnsiTheme="minorHAnsi" w:cs="Arial"/>
          <w:sz w:val="18"/>
          <w:szCs w:val="14"/>
        </w:rPr>
        <w:t>2</w:t>
      </w:r>
      <w:r w:rsidR="00AA7C1E">
        <w:rPr>
          <w:rFonts w:asciiTheme="minorHAnsi" w:hAnsiTheme="minorHAnsi" w:cs="Arial"/>
          <w:sz w:val="18"/>
          <w:szCs w:val="14"/>
        </w:rPr>
        <w:t>2</w:t>
      </w:r>
      <w:r w:rsidR="00812EBC" w:rsidRPr="004C3C21">
        <w:rPr>
          <w:rFonts w:asciiTheme="minorHAnsi" w:hAnsiTheme="minorHAnsi" w:cs="Arial"/>
          <w:sz w:val="18"/>
          <w:szCs w:val="14"/>
        </w:rPr>
        <w:t xml:space="preserve"> r.</w:t>
      </w:r>
      <w:r w:rsidR="00CA679E" w:rsidRPr="004C3C21">
        <w:rPr>
          <w:rFonts w:asciiTheme="minorHAnsi" w:hAnsiTheme="minorHAnsi" w:cs="Arial"/>
          <w:sz w:val="18"/>
          <w:szCs w:val="14"/>
        </w:rPr>
        <w:t xml:space="preserve"> Prezydenta M</w:t>
      </w:r>
      <w:r w:rsidR="00004854" w:rsidRPr="004C3C21">
        <w:rPr>
          <w:rFonts w:asciiTheme="minorHAnsi" w:hAnsiTheme="minorHAnsi" w:cs="Arial"/>
          <w:sz w:val="18"/>
          <w:szCs w:val="14"/>
        </w:rPr>
        <w:t xml:space="preserve">iasta Jastrzębie- </w:t>
      </w:r>
      <w:r w:rsidR="00387AC1">
        <w:rPr>
          <w:rFonts w:asciiTheme="minorHAnsi" w:hAnsiTheme="minorHAnsi" w:cs="Arial"/>
          <w:sz w:val="18"/>
          <w:szCs w:val="14"/>
        </w:rPr>
        <w:t xml:space="preserve">Zdrój z dnia </w:t>
      </w:r>
      <w:r w:rsidR="0044622A">
        <w:rPr>
          <w:rFonts w:asciiTheme="minorHAnsi" w:hAnsiTheme="minorHAnsi" w:cs="Arial"/>
          <w:sz w:val="18"/>
          <w:szCs w:val="14"/>
        </w:rPr>
        <w:t>21 września</w:t>
      </w:r>
      <w:bookmarkStart w:id="1" w:name="_GoBack"/>
      <w:bookmarkEnd w:id="1"/>
      <w:r w:rsidR="00DA1DCD">
        <w:rPr>
          <w:rFonts w:asciiTheme="minorHAnsi" w:hAnsiTheme="minorHAnsi" w:cs="Arial"/>
          <w:sz w:val="18"/>
          <w:szCs w:val="14"/>
        </w:rPr>
        <w:t xml:space="preserve"> </w:t>
      </w:r>
      <w:r w:rsidR="00DD0F1F">
        <w:rPr>
          <w:rFonts w:asciiTheme="minorHAnsi" w:hAnsiTheme="minorHAnsi" w:cs="Arial"/>
          <w:sz w:val="18"/>
          <w:szCs w:val="14"/>
        </w:rPr>
        <w:t>20</w:t>
      </w:r>
      <w:r w:rsidR="00DA1DCD">
        <w:rPr>
          <w:rFonts w:asciiTheme="minorHAnsi" w:hAnsiTheme="minorHAnsi" w:cs="Arial"/>
          <w:sz w:val="18"/>
          <w:szCs w:val="14"/>
        </w:rPr>
        <w:t>2</w:t>
      </w:r>
      <w:r w:rsidR="00AA7C1E">
        <w:rPr>
          <w:rFonts w:asciiTheme="minorHAnsi" w:hAnsiTheme="minorHAnsi" w:cs="Arial"/>
          <w:sz w:val="18"/>
          <w:szCs w:val="14"/>
        </w:rPr>
        <w:t>2</w:t>
      </w:r>
      <w:r w:rsidR="00DD0F1F">
        <w:rPr>
          <w:rFonts w:asciiTheme="minorHAnsi" w:hAnsiTheme="minorHAnsi" w:cs="Arial"/>
          <w:sz w:val="18"/>
          <w:szCs w:val="14"/>
        </w:rPr>
        <w:t xml:space="preserve"> </w:t>
      </w:r>
      <w:r w:rsidR="00CA679E" w:rsidRPr="004C3C21">
        <w:rPr>
          <w:rFonts w:asciiTheme="minorHAnsi" w:hAnsiTheme="minorHAnsi" w:cs="Arial"/>
          <w:sz w:val="18"/>
          <w:szCs w:val="14"/>
        </w:rPr>
        <w:t>roku  w spraw</w:t>
      </w:r>
      <w:r w:rsidR="00B14219" w:rsidRPr="004C3C21">
        <w:rPr>
          <w:rFonts w:asciiTheme="minorHAnsi" w:hAnsiTheme="minorHAnsi" w:cs="Arial"/>
          <w:sz w:val="18"/>
          <w:szCs w:val="14"/>
        </w:rPr>
        <w:t xml:space="preserve">ie </w:t>
      </w:r>
      <w:r w:rsidR="00D950E6">
        <w:rPr>
          <w:rFonts w:asciiTheme="minorHAnsi" w:hAnsiTheme="minorHAnsi" w:cs="Arial"/>
          <w:sz w:val="18"/>
          <w:szCs w:val="14"/>
        </w:rPr>
        <w:t xml:space="preserve">ogłoszenia przetargu ustnego </w:t>
      </w:r>
      <w:r w:rsidR="00D950E6" w:rsidRPr="004C3C21">
        <w:rPr>
          <w:rFonts w:asciiTheme="minorHAnsi" w:hAnsiTheme="minorHAnsi" w:cs="Arial"/>
          <w:sz w:val="18"/>
          <w:szCs w:val="14"/>
        </w:rPr>
        <w:t>nie</w:t>
      </w:r>
      <w:r w:rsidR="00D950E6">
        <w:rPr>
          <w:rFonts w:asciiTheme="minorHAnsi" w:hAnsiTheme="minorHAnsi" w:cs="Arial"/>
          <w:sz w:val="18"/>
          <w:szCs w:val="14"/>
        </w:rPr>
        <w:t>ograniczonego</w:t>
      </w:r>
      <w:r w:rsidR="00D950E6" w:rsidRPr="004C3C21">
        <w:rPr>
          <w:rFonts w:asciiTheme="minorHAnsi" w:hAnsiTheme="minorHAnsi" w:cs="Arial"/>
          <w:sz w:val="18"/>
          <w:szCs w:val="14"/>
        </w:rPr>
        <w:t xml:space="preserve">  na sprzedaż nieruchomości gruntow</w:t>
      </w:r>
      <w:r w:rsidR="00AA7C1E">
        <w:rPr>
          <w:rFonts w:asciiTheme="minorHAnsi" w:hAnsiTheme="minorHAnsi" w:cs="Arial"/>
          <w:sz w:val="18"/>
          <w:szCs w:val="14"/>
        </w:rPr>
        <w:t>ej</w:t>
      </w:r>
      <w:r w:rsidR="00D950E6" w:rsidRPr="004C3C21">
        <w:rPr>
          <w:rFonts w:asciiTheme="minorHAnsi" w:hAnsiTheme="minorHAnsi" w:cs="Arial"/>
          <w:sz w:val="18"/>
          <w:szCs w:val="14"/>
        </w:rPr>
        <w:t xml:space="preserve"> </w:t>
      </w:r>
      <w:r w:rsidR="00D950E6">
        <w:rPr>
          <w:rFonts w:asciiTheme="minorHAnsi" w:hAnsiTheme="minorHAnsi" w:cs="Arial"/>
          <w:sz w:val="18"/>
          <w:szCs w:val="14"/>
        </w:rPr>
        <w:t>zabudow</w:t>
      </w:r>
      <w:r w:rsidR="00785577">
        <w:rPr>
          <w:rFonts w:asciiTheme="minorHAnsi" w:hAnsiTheme="minorHAnsi" w:cs="Arial"/>
          <w:sz w:val="18"/>
          <w:szCs w:val="14"/>
        </w:rPr>
        <w:t>an</w:t>
      </w:r>
      <w:r w:rsidR="00AA7C1E">
        <w:rPr>
          <w:rFonts w:asciiTheme="minorHAnsi" w:hAnsiTheme="minorHAnsi" w:cs="Arial"/>
          <w:sz w:val="18"/>
          <w:szCs w:val="14"/>
        </w:rPr>
        <w:t>ej</w:t>
      </w:r>
      <w:r w:rsidR="00D950E6">
        <w:rPr>
          <w:rFonts w:asciiTheme="minorHAnsi" w:hAnsiTheme="minorHAnsi" w:cs="Arial"/>
          <w:sz w:val="18"/>
          <w:szCs w:val="14"/>
        </w:rPr>
        <w:t>, położon</w:t>
      </w:r>
      <w:r w:rsidR="00AA7C1E">
        <w:rPr>
          <w:rFonts w:asciiTheme="minorHAnsi" w:hAnsiTheme="minorHAnsi" w:cs="Arial"/>
          <w:sz w:val="18"/>
          <w:szCs w:val="14"/>
        </w:rPr>
        <w:t>ej</w:t>
      </w:r>
      <w:r w:rsidR="00D950E6">
        <w:rPr>
          <w:rFonts w:asciiTheme="minorHAnsi" w:hAnsiTheme="minorHAnsi" w:cs="Arial"/>
          <w:sz w:val="18"/>
          <w:szCs w:val="14"/>
        </w:rPr>
        <w:t xml:space="preserve"> przy ul. </w:t>
      </w:r>
      <w:r w:rsidR="005D0ED4">
        <w:rPr>
          <w:rFonts w:asciiTheme="minorHAnsi" w:hAnsiTheme="minorHAnsi" w:cs="Arial"/>
          <w:sz w:val="18"/>
          <w:szCs w:val="14"/>
        </w:rPr>
        <w:t>1 Maja 45</w:t>
      </w:r>
      <w:r w:rsidR="00AA7C1E">
        <w:rPr>
          <w:rFonts w:asciiTheme="minorHAnsi" w:hAnsiTheme="minorHAnsi" w:cs="Arial"/>
          <w:sz w:val="18"/>
          <w:szCs w:val="14"/>
        </w:rPr>
        <w:t>,</w:t>
      </w:r>
      <w:r w:rsidR="00D950E6" w:rsidRPr="004C3C21">
        <w:rPr>
          <w:rFonts w:asciiTheme="minorHAnsi" w:hAnsiTheme="minorHAnsi" w:cs="Arial"/>
          <w:sz w:val="18"/>
          <w:szCs w:val="14"/>
        </w:rPr>
        <w:t xml:space="preserve"> stanowią</w:t>
      </w:r>
      <w:r w:rsidR="00F6048C">
        <w:rPr>
          <w:rFonts w:asciiTheme="minorHAnsi" w:hAnsiTheme="minorHAnsi" w:cs="Arial"/>
          <w:sz w:val="18"/>
          <w:szCs w:val="14"/>
        </w:rPr>
        <w:t>c</w:t>
      </w:r>
      <w:r w:rsidR="00AA7C1E">
        <w:rPr>
          <w:rFonts w:asciiTheme="minorHAnsi" w:hAnsiTheme="minorHAnsi" w:cs="Arial"/>
          <w:sz w:val="18"/>
          <w:szCs w:val="14"/>
        </w:rPr>
        <w:t>ej</w:t>
      </w:r>
      <w:r w:rsidR="00D950E6">
        <w:rPr>
          <w:rFonts w:asciiTheme="minorHAnsi" w:hAnsiTheme="minorHAnsi" w:cs="Arial"/>
          <w:sz w:val="18"/>
          <w:szCs w:val="14"/>
        </w:rPr>
        <w:t xml:space="preserve"> własność </w:t>
      </w:r>
      <w:r w:rsidR="00D950E6" w:rsidRPr="004C3C21">
        <w:rPr>
          <w:rFonts w:asciiTheme="minorHAnsi" w:hAnsiTheme="minorHAnsi" w:cs="Arial"/>
          <w:sz w:val="18"/>
          <w:szCs w:val="14"/>
        </w:rPr>
        <w:t>Miasta Jastrzębie – Zdrój</w:t>
      </w:r>
      <w:r w:rsidR="005D0ED4">
        <w:rPr>
          <w:rFonts w:asciiTheme="minorHAnsi" w:hAnsiTheme="minorHAnsi" w:cs="Arial"/>
          <w:sz w:val="18"/>
          <w:szCs w:val="14"/>
        </w:rPr>
        <w:t xml:space="preserve"> </w:t>
      </w:r>
    </w:p>
    <w:p w14:paraId="535102E7" w14:textId="04F3B772" w:rsidR="00327105" w:rsidRPr="004C3C21" w:rsidRDefault="00327105" w:rsidP="00387AC1">
      <w:pPr>
        <w:spacing w:line="276" w:lineRule="auto"/>
        <w:jc w:val="center"/>
        <w:rPr>
          <w:rFonts w:asciiTheme="minorHAnsi" w:hAnsiTheme="minorHAnsi" w:cs="Arial"/>
          <w:sz w:val="18"/>
          <w:szCs w:val="14"/>
        </w:rPr>
      </w:pPr>
    </w:p>
    <w:p w14:paraId="65E944A3" w14:textId="77777777" w:rsidR="008401CE" w:rsidRPr="00D2537D" w:rsidRDefault="008401CE" w:rsidP="008401CE">
      <w:pPr>
        <w:ind w:left="-426"/>
        <w:rPr>
          <w:rFonts w:asciiTheme="minorHAnsi" w:hAnsiTheme="minorHAnsi"/>
          <w:sz w:val="14"/>
          <w:szCs w:val="14"/>
        </w:rPr>
      </w:pPr>
    </w:p>
    <w:p w14:paraId="22701FA1" w14:textId="6BC1F073" w:rsidR="00DA1DCD" w:rsidRDefault="00CA679E"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w:t>
      </w:r>
      <w:r w:rsidR="00994DA0"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GŁOSZENIE O PRZETARGU USTNYM </w:t>
      </w:r>
      <w:r w:rsidR="00A956E6"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NIE</w:t>
      </w:r>
      <w:r w:rsidR="00C5488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OGR</w:t>
      </w: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ANICZONYM </w:t>
      </w:r>
      <w:r w:rsidR="0000069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NA SPRZEDAŻ </w:t>
      </w:r>
      <w:r w:rsidR="00D950E6">
        <w:rPr>
          <w:rFonts w:asciiTheme="minorHAnsi" w:hAnsiTheme="minorHAnsi"/>
          <w:b/>
          <w:spacing w:val="20"/>
          <w:sz w:val="24"/>
          <w:szCs w:val="24"/>
          <w14:shadow w14:blurRad="50800" w14:dist="38100" w14:dir="2700000" w14:sx="100000" w14:sy="100000" w14:kx="0" w14:ky="0" w14:algn="tl">
            <w14:srgbClr w14:val="000000">
              <w14:alpha w14:val="60000"/>
            </w14:srgbClr>
          </w14:shadow>
        </w:rPr>
        <w:t>NIERUCHOMOŚCI GRUNTOW</w:t>
      </w:r>
      <w:r w:rsidR="00AA7C1E">
        <w:rPr>
          <w:rFonts w:asciiTheme="minorHAnsi" w:hAnsiTheme="minorHAnsi"/>
          <w:b/>
          <w:spacing w:val="20"/>
          <w:sz w:val="24"/>
          <w:szCs w:val="24"/>
          <w14:shadow w14:blurRad="50800" w14:dist="38100" w14:dir="2700000" w14:sx="100000" w14:sy="100000" w14:kx="0" w14:ky="0" w14:algn="tl">
            <w14:srgbClr w14:val="000000">
              <w14:alpha w14:val="60000"/>
            </w14:srgbClr>
          </w14:shadow>
        </w:rPr>
        <w:t>EJ</w:t>
      </w:r>
      <w:r w:rsidR="00DA1DCD">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p>
    <w:p w14:paraId="7AB714A3" w14:textId="0C2F1E24" w:rsidR="00CA679E" w:rsidRPr="00DA1DCD" w:rsidRDefault="004574F4"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POŁOŻ</w:t>
      </w:r>
      <w:r w:rsidR="00B14219"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ON</w:t>
      </w:r>
      <w:r w:rsidR="00AA7C1E">
        <w:rPr>
          <w:rFonts w:asciiTheme="minorHAnsi" w:hAnsiTheme="minorHAnsi"/>
          <w:b/>
          <w:spacing w:val="20"/>
          <w:sz w:val="24"/>
          <w:szCs w:val="24"/>
          <w14:shadow w14:blurRad="50800" w14:dist="38100" w14:dir="2700000" w14:sx="100000" w14:sy="100000" w14:kx="0" w14:ky="0" w14:algn="tl">
            <w14:srgbClr w14:val="000000">
              <w14:alpha w14:val="60000"/>
            </w14:srgbClr>
          </w14:shadow>
        </w:rPr>
        <w:t>EJ</w:t>
      </w:r>
      <w:r w:rsidR="0079700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PRZY </w:t>
      </w:r>
      <w:r w:rsidR="006524D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ULICY</w:t>
      </w:r>
      <w:r w:rsidR="00C829BC">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5D0ED4">
        <w:rPr>
          <w:rFonts w:asciiTheme="minorHAnsi" w:hAnsiTheme="minorHAnsi"/>
          <w:b/>
          <w:spacing w:val="20"/>
          <w:sz w:val="24"/>
          <w:szCs w:val="24"/>
          <w14:shadow w14:blurRad="50800" w14:dist="38100" w14:dir="2700000" w14:sx="100000" w14:sy="100000" w14:kx="0" w14:ky="0" w14:algn="tl">
            <w14:srgbClr w14:val="000000">
              <w14:alpha w14:val="60000"/>
            </w14:srgbClr>
          </w14:shadow>
        </w:rPr>
        <w:t>1 MAJA 45</w:t>
      </w:r>
      <w:r w:rsidR="006524D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79700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W JASTRZĘBIU-</w:t>
      </w:r>
      <w:r w:rsidR="00CA679E"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ZDROJU</w:t>
      </w:r>
      <w:r w:rsidR="00C829BC">
        <w:rPr>
          <w:rFonts w:asciiTheme="minorHAnsi" w:hAnsiTheme="minorHAnsi"/>
          <w:b/>
          <w:spacing w:val="20"/>
          <w:sz w:val="24"/>
          <w:szCs w:val="24"/>
          <w14:shadow w14:blurRad="50800" w14:dist="38100" w14:dir="2700000" w14:sx="100000" w14:sy="100000" w14:kx="0" w14:ky="0" w14:algn="tl">
            <w14:srgbClr w14:val="000000">
              <w14:alpha w14:val="60000"/>
            </w14:srgbClr>
          </w14:shadow>
        </w:rPr>
        <w:t>.</w:t>
      </w:r>
    </w:p>
    <w:p w14:paraId="5C9FB77C" w14:textId="77777777" w:rsidR="00CA679E" w:rsidRPr="001030E3" w:rsidRDefault="00CA679E" w:rsidP="00CA679E">
      <w:pPr>
        <w:jc w:val="center"/>
        <w:rPr>
          <w:rFonts w:asciiTheme="minorHAnsi" w:hAnsiTheme="minorHAnsi" w:cs="Arial"/>
          <w:sz w:val="24"/>
          <w:szCs w:val="24"/>
        </w:rPr>
      </w:pPr>
    </w:p>
    <w:p w14:paraId="241F8F0B" w14:textId="0A79A90F" w:rsidR="00D950E6" w:rsidRPr="00541B72" w:rsidRDefault="003D160E" w:rsidP="00FF3E5B">
      <w:pPr>
        <w:ind w:left="708"/>
        <w:jc w:val="center"/>
        <w:rPr>
          <w:rFonts w:asciiTheme="minorHAnsi" w:hAnsiTheme="minorHAnsi"/>
          <w:b/>
          <w:sz w:val="22"/>
          <w:szCs w:val="22"/>
        </w:rPr>
      </w:pPr>
      <w:r w:rsidRPr="00D2537D">
        <w:rPr>
          <w:rFonts w:asciiTheme="minorHAnsi" w:hAnsiTheme="minorHAnsi"/>
          <w:b/>
          <w:sz w:val="24"/>
          <w:szCs w:val="24"/>
        </w:rPr>
        <w:t xml:space="preserve">             </w:t>
      </w:r>
      <w:r w:rsidR="00994DA0" w:rsidRPr="00D2537D">
        <w:rPr>
          <w:rFonts w:asciiTheme="minorHAnsi" w:hAnsiTheme="minorHAnsi"/>
          <w:b/>
          <w:sz w:val="24"/>
          <w:szCs w:val="24"/>
        </w:rPr>
        <w:tab/>
      </w:r>
      <w:r w:rsidR="00994DA0" w:rsidRPr="00D2537D">
        <w:rPr>
          <w:rFonts w:asciiTheme="minorHAnsi" w:hAnsiTheme="minorHAnsi"/>
          <w:b/>
          <w:sz w:val="24"/>
          <w:szCs w:val="24"/>
        </w:rPr>
        <w:tab/>
      </w:r>
      <w:r w:rsidR="00CA679E" w:rsidRPr="00D2537D">
        <w:rPr>
          <w:rFonts w:asciiTheme="minorHAnsi" w:hAnsiTheme="minorHAnsi"/>
          <w:b/>
          <w:sz w:val="22"/>
          <w:szCs w:val="22"/>
        </w:rPr>
        <w:t>Prezydent Miasta Jastrzębie –</w:t>
      </w:r>
      <w:r w:rsidR="008F5AED">
        <w:rPr>
          <w:rFonts w:asciiTheme="minorHAnsi" w:hAnsiTheme="minorHAnsi"/>
          <w:b/>
          <w:sz w:val="22"/>
          <w:szCs w:val="22"/>
        </w:rPr>
        <w:t xml:space="preserve"> </w:t>
      </w:r>
      <w:r w:rsidR="00CA679E" w:rsidRPr="00D2537D">
        <w:rPr>
          <w:rFonts w:asciiTheme="minorHAnsi" w:hAnsiTheme="minorHAnsi"/>
          <w:b/>
          <w:sz w:val="22"/>
          <w:szCs w:val="22"/>
        </w:rPr>
        <w:t xml:space="preserve">Zdrój </w:t>
      </w:r>
      <w:r w:rsidR="00387AC1">
        <w:rPr>
          <w:rFonts w:asciiTheme="minorHAnsi" w:hAnsiTheme="minorHAnsi"/>
          <w:b/>
          <w:sz w:val="22"/>
          <w:szCs w:val="22"/>
        </w:rPr>
        <w:t xml:space="preserve">ogłasza </w:t>
      </w:r>
      <w:r w:rsidR="00D2537D">
        <w:rPr>
          <w:rFonts w:asciiTheme="minorHAnsi" w:hAnsiTheme="minorHAnsi"/>
          <w:b/>
          <w:sz w:val="22"/>
          <w:szCs w:val="22"/>
        </w:rPr>
        <w:t xml:space="preserve">na </w:t>
      </w:r>
      <w:r w:rsidR="00D2537D" w:rsidRPr="00541B72">
        <w:rPr>
          <w:rFonts w:asciiTheme="minorHAnsi" w:hAnsiTheme="minorHAnsi"/>
          <w:b/>
          <w:sz w:val="22"/>
          <w:szCs w:val="22"/>
        </w:rPr>
        <w:t xml:space="preserve">dzień </w:t>
      </w:r>
      <w:r w:rsidR="00541B72" w:rsidRPr="00541B72">
        <w:rPr>
          <w:rFonts w:asciiTheme="minorHAnsi" w:hAnsiTheme="minorHAnsi"/>
          <w:b/>
          <w:sz w:val="22"/>
          <w:szCs w:val="22"/>
        </w:rPr>
        <w:t>28 listopada</w:t>
      </w:r>
      <w:r w:rsidR="0015273C" w:rsidRPr="00541B72">
        <w:rPr>
          <w:rFonts w:asciiTheme="minorHAnsi" w:hAnsiTheme="minorHAnsi"/>
          <w:b/>
          <w:sz w:val="22"/>
          <w:szCs w:val="22"/>
        </w:rPr>
        <w:t xml:space="preserve"> 2022</w:t>
      </w:r>
      <w:r w:rsidR="00DE1E40" w:rsidRPr="00541B72">
        <w:rPr>
          <w:rFonts w:asciiTheme="minorHAnsi" w:hAnsiTheme="minorHAnsi"/>
          <w:b/>
          <w:sz w:val="22"/>
          <w:szCs w:val="22"/>
        </w:rPr>
        <w:t xml:space="preserve"> </w:t>
      </w:r>
      <w:r w:rsidR="00D2537D" w:rsidRPr="00541B72">
        <w:rPr>
          <w:rFonts w:asciiTheme="minorHAnsi" w:hAnsiTheme="minorHAnsi"/>
          <w:b/>
          <w:sz w:val="22"/>
          <w:szCs w:val="22"/>
        </w:rPr>
        <w:t xml:space="preserve">na godzinę </w:t>
      </w:r>
      <w:r w:rsidR="00D121DF" w:rsidRPr="00541B72">
        <w:rPr>
          <w:rFonts w:asciiTheme="minorHAnsi" w:hAnsiTheme="minorHAnsi"/>
          <w:b/>
          <w:sz w:val="22"/>
          <w:szCs w:val="22"/>
        </w:rPr>
        <w:t>1</w:t>
      </w:r>
      <w:r w:rsidR="00541B72" w:rsidRPr="00541B72">
        <w:rPr>
          <w:rFonts w:asciiTheme="minorHAnsi" w:hAnsiTheme="minorHAnsi"/>
          <w:b/>
          <w:sz w:val="22"/>
          <w:szCs w:val="22"/>
        </w:rPr>
        <w:t>1</w:t>
      </w:r>
      <w:r w:rsidR="00140031" w:rsidRPr="00541B72">
        <w:rPr>
          <w:rFonts w:asciiTheme="minorHAnsi" w:hAnsiTheme="minorHAnsi"/>
          <w:b/>
          <w:sz w:val="22"/>
          <w:szCs w:val="22"/>
        </w:rPr>
        <w:t>:00</w:t>
      </w:r>
      <w:r w:rsidR="00D2537D" w:rsidRPr="00541B72">
        <w:rPr>
          <w:rFonts w:asciiTheme="minorHAnsi" w:hAnsiTheme="minorHAnsi"/>
          <w:b/>
          <w:sz w:val="22"/>
          <w:szCs w:val="22"/>
        </w:rPr>
        <w:t xml:space="preserve"> </w:t>
      </w:r>
      <w:r w:rsidR="00CA679E" w:rsidRPr="00541B72">
        <w:rPr>
          <w:rFonts w:asciiTheme="minorHAnsi" w:hAnsiTheme="minorHAnsi"/>
          <w:b/>
          <w:sz w:val="22"/>
          <w:szCs w:val="22"/>
        </w:rPr>
        <w:t xml:space="preserve">przetarg </w:t>
      </w:r>
      <w:r w:rsidR="009D1812" w:rsidRPr="00541B72">
        <w:rPr>
          <w:rFonts w:asciiTheme="minorHAnsi" w:hAnsiTheme="minorHAnsi"/>
          <w:b/>
          <w:sz w:val="22"/>
          <w:szCs w:val="22"/>
        </w:rPr>
        <w:t>ustny</w:t>
      </w:r>
      <w:r w:rsidR="00D2537D" w:rsidRPr="00541B72">
        <w:rPr>
          <w:rFonts w:asciiTheme="minorHAnsi" w:hAnsiTheme="minorHAnsi"/>
          <w:b/>
          <w:sz w:val="22"/>
          <w:szCs w:val="22"/>
        </w:rPr>
        <w:t xml:space="preserve"> </w:t>
      </w:r>
      <w:r w:rsidR="00CB30B5" w:rsidRPr="00541B72">
        <w:rPr>
          <w:rFonts w:asciiTheme="minorHAnsi" w:hAnsiTheme="minorHAnsi"/>
          <w:b/>
          <w:sz w:val="22"/>
          <w:szCs w:val="22"/>
        </w:rPr>
        <w:t>nie</w:t>
      </w:r>
      <w:r w:rsidR="00CA679E" w:rsidRPr="00541B72">
        <w:rPr>
          <w:rFonts w:asciiTheme="minorHAnsi" w:hAnsiTheme="minorHAnsi"/>
          <w:b/>
          <w:sz w:val="22"/>
          <w:szCs w:val="22"/>
        </w:rPr>
        <w:t>ograniczony</w:t>
      </w:r>
      <w:r w:rsidR="00994DA0" w:rsidRPr="00541B72">
        <w:rPr>
          <w:rFonts w:asciiTheme="minorHAnsi" w:hAnsiTheme="minorHAnsi"/>
          <w:b/>
          <w:sz w:val="22"/>
          <w:szCs w:val="22"/>
        </w:rPr>
        <w:t>,</w:t>
      </w:r>
      <w:r w:rsidR="00CA679E" w:rsidRPr="00541B72">
        <w:rPr>
          <w:rFonts w:asciiTheme="minorHAnsi" w:hAnsiTheme="minorHAnsi"/>
          <w:b/>
          <w:sz w:val="22"/>
          <w:szCs w:val="22"/>
        </w:rPr>
        <w:t xml:space="preserve"> na sprzedaż </w:t>
      </w:r>
      <w:r w:rsidR="001C5A55" w:rsidRPr="00541B72">
        <w:rPr>
          <w:rFonts w:asciiTheme="minorHAnsi" w:hAnsiTheme="minorHAnsi"/>
          <w:b/>
          <w:sz w:val="22"/>
          <w:szCs w:val="22"/>
        </w:rPr>
        <w:t xml:space="preserve">   </w:t>
      </w:r>
      <w:r w:rsidR="00EC2E1E" w:rsidRPr="00541B72">
        <w:rPr>
          <w:rFonts w:asciiTheme="minorHAnsi" w:hAnsiTheme="minorHAnsi"/>
          <w:b/>
          <w:sz w:val="22"/>
          <w:szCs w:val="22"/>
        </w:rPr>
        <w:t xml:space="preserve"> </w:t>
      </w:r>
      <w:r w:rsidR="001C5A55" w:rsidRPr="00541B72">
        <w:rPr>
          <w:rFonts w:asciiTheme="minorHAnsi" w:hAnsiTheme="minorHAnsi"/>
          <w:b/>
          <w:sz w:val="22"/>
          <w:szCs w:val="22"/>
        </w:rPr>
        <w:br/>
      </w:r>
      <w:r w:rsidR="00D950E6" w:rsidRPr="00541B72">
        <w:rPr>
          <w:rFonts w:asciiTheme="minorHAnsi" w:hAnsiTheme="minorHAnsi"/>
          <w:b/>
          <w:sz w:val="22"/>
          <w:szCs w:val="22"/>
        </w:rPr>
        <w:t>nieruchomości gruntow</w:t>
      </w:r>
      <w:r w:rsidR="00FF3E5B" w:rsidRPr="00541B72">
        <w:rPr>
          <w:rFonts w:asciiTheme="minorHAnsi" w:hAnsiTheme="minorHAnsi"/>
          <w:b/>
          <w:sz w:val="22"/>
          <w:szCs w:val="22"/>
        </w:rPr>
        <w:t>ej</w:t>
      </w:r>
      <w:r w:rsidR="00D950E6" w:rsidRPr="00541B72">
        <w:rPr>
          <w:rFonts w:asciiTheme="minorHAnsi" w:hAnsiTheme="minorHAnsi"/>
          <w:b/>
          <w:sz w:val="22"/>
          <w:szCs w:val="22"/>
        </w:rPr>
        <w:t xml:space="preserve"> zabudowan</w:t>
      </w:r>
      <w:r w:rsidR="00FF3E5B" w:rsidRPr="00541B72">
        <w:rPr>
          <w:rFonts w:asciiTheme="minorHAnsi" w:hAnsiTheme="minorHAnsi"/>
          <w:b/>
          <w:sz w:val="22"/>
          <w:szCs w:val="22"/>
        </w:rPr>
        <w:t>ej</w:t>
      </w:r>
      <w:r w:rsidR="00D950E6" w:rsidRPr="00541B72">
        <w:rPr>
          <w:rFonts w:asciiTheme="minorHAnsi" w:hAnsiTheme="minorHAnsi"/>
          <w:b/>
          <w:sz w:val="22"/>
          <w:szCs w:val="22"/>
        </w:rPr>
        <w:t>, stanowiąc</w:t>
      </w:r>
      <w:r w:rsidR="00126251" w:rsidRPr="00541B72">
        <w:rPr>
          <w:rFonts w:asciiTheme="minorHAnsi" w:hAnsiTheme="minorHAnsi"/>
          <w:b/>
          <w:sz w:val="22"/>
          <w:szCs w:val="22"/>
        </w:rPr>
        <w:t>ej</w:t>
      </w:r>
      <w:r w:rsidR="00D950E6" w:rsidRPr="00541B72">
        <w:rPr>
          <w:rFonts w:asciiTheme="minorHAnsi" w:hAnsiTheme="minorHAnsi"/>
          <w:b/>
          <w:sz w:val="22"/>
          <w:szCs w:val="22"/>
        </w:rPr>
        <w:t xml:space="preserve"> własność Miasta Jastrzębie – Zdrój</w:t>
      </w:r>
      <w:r w:rsidR="00FF3E5B" w:rsidRPr="00541B72">
        <w:rPr>
          <w:rFonts w:asciiTheme="minorHAnsi" w:hAnsiTheme="minorHAnsi"/>
          <w:b/>
          <w:sz w:val="22"/>
          <w:szCs w:val="22"/>
        </w:rPr>
        <w:t xml:space="preserve"> </w:t>
      </w:r>
      <w:r w:rsidR="005D0ED4" w:rsidRPr="00541B72">
        <w:rPr>
          <w:rFonts w:asciiTheme="minorHAnsi" w:hAnsiTheme="minorHAnsi"/>
          <w:b/>
          <w:sz w:val="22"/>
          <w:szCs w:val="22"/>
        </w:rPr>
        <w:t xml:space="preserve"> </w:t>
      </w:r>
      <w:r w:rsidR="00D950E6" w:rsidRPr="00541B72">
        <w:rPr>
          <w:rFonts w:asciiTheme="minorHAnsi" w:hAnsiTheme="minorHAnsi"/>
          <w:b/>
          <w:sz w:val="22"/>
          <w:szCs w:val="22"/>
        </w:rPr>
        <w:t>położon</w:t>
      </w:r>
      <w:r w:rsidR="00FF3E5B" w:rsidRPr="00541B72">
        <w:rPr>
          <w:rFonts w:asciiTheme="minorHAnsi" w:hAnsiTheme="minorHAnsi"/>
          <w:b/>
          <w:sz w:val="22"/>
          <w:szCs w:val="22"/>
        </w:rPr>
        <w:t>ej</w:t>
      </w:r>
      <w:r w:rsidR="00D950E6" w:rsidRPr="00541B72">
        <w:rPr>
          <w:rFonts w:asciiTheme="minorHAnsi" w:hAnsiTheme="minorHAnsi"/>
          <w:b/>
          <w:sz w:val="22"/>
          <w:szCs w:val="22"/>
        </w:rPr>
        <w:t xml:space="preserve"> przy ul. </w:t>
      </w:r>
      <w:r w:rsidR="005D0ED4" w:rsidRPr="00541B72">
        <w:rPr>
          <w:rFonts w:asciiTheme="minorHAnsi" w:hAnsiTheme="minorHAnsi"/>
          <w:b/>
          <w:sz w:val="22"/>
          <w:szCs w:val="22"/>
        </w:rPr>
        <w:t>1 Maja 45</w:t>
      </w:r>
      <w:r w:rsidR="00D950E6" w:rsidRPr="00541B72">
        <w:rPr>
          <w:rFonts w:asciiTheme="minorHAnsi" w:hAnsiTheme="minorHAnsi"/>
          <w:b/>
          <w:sz w:val="22"/>
          <w:szCs w:val="22"/>
        </w:rPr>
        <w:t xml:space="preserve">, który odbędzie się </w:t>
      </w:r>
      <w:r w:rsidR="00D950E6" w:rsidRPr="00541B72">
        <w:rPr>
          <w:rFonts w:asciiTheme="minorHAnsi" w:hAnsiTheme="minorHAnsi" w:cs="Arial"/>
          <w:b/>
          <w:sz w:val="22"/>
          <w:szCs w:val="22"/>
        </w:rPr>
        <w:t>w sali 1</w:t>
      </w:r>
      <w:r w:rsidR="00126251" w:rsidRPr="00541B72">
        <w:rPr>
          <w:rFonts w:asciiTheme="minorHAnsi" w:hAnsiTheme="minorHAnsi" w:cs="Arial"/>
          <w:b/>
          <w:sz w:val="22"/>
          <w:szCs w:val="22"/>
        </w:rPr>
        <w:t>30</w:t>
      </w:r>
      <w:r w:rsidR="00D950E6" w:rsidRPr="00541B72">
        <w:rPr>
          <w:rFonts w:asciiTheme="minorHAnsi" w:hAnsiTheme="minorHAnsi" w:cs="Arial"/>
          <w:b/>
          <w:sz w:val="22"/>
          <w:szCs w:val="22"/>
        </w:rPr>
        <w:t xml:space="preserve"> A, I piętro w budynku Urzędu Miasta przy Al. Piłsudskiego 60 w Jastrzębiu-Zdroju.  </w:t>
      </w:r>
    </w:p>
    <w:p w14:paraId="4F4F5A07" w14:textId="142ED441" w:rsidR="00C97EF1" w:rsidRPr="00541B72" w:rsidRDefault="001C5A55" w:rsidP="00D950E6">
      <w:pPr>
        <w:jc w:val="center"/>
        <w:rPr>
          <w:rFonts w:asciiTheme="minorHAnsi" w:hAnsiTheme="minorHAnsi"/>
          <w:b/>
          <w:sz w:val="22"/>
          <w:szCs w:val="22"/>
        </w:rPr>
      </w:pPr>
      <w:r w:rsidRPr="00541B72">
        <w:rPr>
          <w:rFonts w:asciiTheme="minorHAnsi" w:hAnsiTheme="minorHAnsi"/>
          <w:b/>
          <w:sz w:val="22"/>
          <w:szCs w:val="22"/>
        </w:rPr>
        <w:t xml:space="preserve">                     </w:t>
      </w:r>
    </w:p>
    <w:tbl>
      <w:tblPr>
        <w:tblW w:w="481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8"/>
        <w:gridCol w:w="851"/>
        <w:gridCol w:w="1151"/>
        <w:gridCol w:w="1685"/>
        <w:gridCol w:w="8618"/>
        <w:gridCol w:w="1421"/>
      </w:tblGrid>
      <w:tr w:rsidR="004868BB" w:rsidRPr="005B574B" w14:paraId="0F61709D" w14:textId="77777777" w:rsidTr="001D66FD">
        <w:trPr>
          <w:trHeight w:val="267"/>
          <w:jc w:val="center"/>
        </w:trPr>
        <w:tc>
          <w:tcPr>
            <w:tcW w:w="377" w:type="pct"/>
            <w:shd w:val="clear" w:color="auto" w:fill="FFFFFF"/>
            <w:vAlign w:val="center"/>
          </w:tcPr>
          <w:p w14:paraId="323DAB44" w14:textId="77777777" w:rsidR="00300F1A" w:rsidRPr="005B574B" w:rsidRDefault="00300F1A" w:rsidP="008B790D">
            <w:pPr>
              <w:jc w:val="center"/>
              <w:rPr>
                <w:rFonts w:ascii="Arial" w:hAnsi="Arial" w:cs="Arial"/>
                <w:b/>
                <w:sz w:val="18"/>
                <w:szCs w:val="18"/>
              </w:rPr>
            </w:pPr>
            <w:r w:rsidRPr="005B574B">
              <w:rPr>
                <w:rFonts w:ascii="Arial" w:hAnsi="Arial" w:cs="Arial"/>
                <w:b/>
                <w:sz w:val="18"/>
                <w:szCs w:val="18"/>
              </w:rPr>
              <w:t>Nr działki</w:t>
            </w:r>
          </w:p>
        </w:tc>
        <w:tc>
          <w:tcPr>
            <w:tcW w:w="287" w:type="pct"/>
            <w:shd w:val="clear" w:color="auto" w:fill="FFFFFF"/>
            <w:vAlign w:val="center"/>
          </w:tcPr>
          <w:p w14:paraId="02E018B0" w14:textId="77777777" w:rsidR="00300F1A" w:rsidRPr="005B574B" w:rsidRDefault="00300F1A" w:rsidP="008B790D">
            <w:pPr>
              <w:jc w:val="center"/>
              <w:rPr>
                <w:rFonts w:ascii="Arial" w:hAnsi="Arial" w:cs="Arial"/>
                <w:b/>
                <w:sz w:val="18"/>
                <w:szCs w:val="18"/>
              </w:rPr>
            </w:pPr>
            <w:r w:rsidRPr="005B574B">
              <w:rPr>
                <w:rFonts w:ascii="Arial" w:hAnsi="Arial" w:cs="Arial"/>
                <w:b/>
                <w:sz w:val="18"/>
                <w:szCs w:val="18"/>
              </w:rPr>
              <w:t>Pow.</w:t>
            </w:r>
          </w:p>
          <w:p w14:paraId="6A1FC844" w14:textId="77777777" w:rsidR="00300F1A" w:rsidRPr="005B574B" w:rsidRDefault="00300F1A" w:rsidP="008B790D">
            <w:pPr>
              <w:jc w:val="center"/>
              <w:rPr>
                <w:rFonts w:ascii="Arial" w:hAnsi="Arial" w:cs="Arial"/>
                <w:b/>
                <w:sz w:val="18"/>
                <w:szCs w:val="18"/>
              </w:rPr>
            </w:pPr>
            <w:r w:rsidRPr="005B574B">
              <w:rPr>
                <w:rFonts w:ascii="Arial" w:hAnsi="Arial" w:cs="Arial"/>
                <w:b/>
                <w:sz w:val="18"/>
                <w:szCs w:val="18"/>
              </w:rPr>
              <w:t>w ha</w:t>
            </w:r>
          </w:p>
        </w:tc>
        <w:tc>
          <w:tcPr>
            <w:tcW w:w="388" w:type="pct"/>
            <w:shd w:val="clear" w:color="auto" w:fill="FFFFFF"/>
            <w:vAlign w:val="center"/>
          </w:tcPr>
          <w:p w14:paraId="6052B89D" w14:textId="77777777" w:rsidR="00300F1A" w:rsidRPr="005B574B" w:rsidRDefault="00300F1A" w:rsidP="008B790D">
            <w:pPr>
              <w:jc w:val="center"/>
              <w:rPr>
                <w:rFonts w:ascii="Arial" w:hAnsi="Arial" w:cs="Arial"/>
                <w:b/>
                <w:sz w:val="18"/>
                <w:szCs w:val="18"/>
              </w:rPr>
            </w:pPr>
            <w:r w:rsidRPr="005B574B">
              <w:rPr>
                <w:rFonts w:ascii="Arial" w:hAnsi="Arial" w:cs="Arial"/>
                <w:b/>
                <w:sz w:val="18"/>
                <w:szCs w:val="18"/>
              </w:rPr>
              <w:t xml:space="preserve">Obręb, </w:t>
            </w:r>
          </w:p>
          <w:p w14:paraId="60813CB2" w14:textId="77777777" w:rsidR="00300F1A" w:rsidRPr="005B574B" w:rsidRDefault="00300F1A" w:rsidP="008B790D">
            <w:pPr>
              <w:jc w:val="center"/>
              <w:rPr>
                <w:rFonts w:ascii="Arial" w:hAnsi="Arial" w:cs="Arial"/>
                <w:b/>
                <w:sz w:val="18"/>
                <w:szCs w:val="18"/>
              </w:rPr>
            </w:pPr>
            <w:r w:rsidRPr="005B574B">
              <w:rPr>
                <w:rFonts w:ascii="Arial" w:hAnsi="Arial" w:cs="Arial"/>
                <w:b/>
                <w:sz w:val="18"/>
                <w:szCs w:val="18"/>
              </w:rPr>
              <w:t xml:space="preserve"> k. m.</w:t>
            </w:r>
          </w:p>
          <w:p w14:paraId="59025473" w14:textId="77777777" w:rsidR="00300F1A" w:rsidRPr="005B574B" w:rsidRDefault="00300F1A" w:rsidP="008B790D">
            <w:pPr>
              <w:jc w:val="center"/>
              <w:rPr>
                <w:rFonts w:ascii="Arial" w:hAnsi="Arial" w:cs="Arial"/>
                <w:b/>
                <w:sz w:val="18"/>
                <w:szCs w:val="18"/>
              </w:rPr>
            </w:pPr>
            <w:r w:rsidRPr="005B574B">
              <w:rPr>
                <w:rFonts w:ascii="Arial" w:hAnsi="Arial" w:cs="Arial"/>
                <w:b/>
                <w:sz w:val="18"/>
                <w:szCs w:val="18"/>
              </w:rPr>
              <w:t>położenie</w:t>
            </w:r>
          </w:p>
        </w:tc>
        <w:tc>
          <w:tcPr>
            <w:tcW w:w="568" w:type="pct"/>
            <w:shd w:val="clear" w:color="auto" w:fill="FFFFFF"/>
            <w:vAlign w:val="center"/>
          </w:tcPr>
          <w:p w14:paraId="496EAD2C" w14:textId="77777777" w:rsidR="00300F1A" w:rsidRPr="005B574B" w:rsidRDefault="00300F1A" w:rsidP="008B790D">
            <w:pPr>
              <w:jc w:val="center"/>
              <w:rPr>
                <w:rFonts w:ascii="Arial" w:hAnsi="Arial" w:cs="Arial"/>
                <w:b/>
                <w:sz w:val="18"/>
                <w:szCs w:val="18"/>
              </w:rPr>
            </w:pPr>
            <w:r w:rsidRPr="005B574B">
              <w:rPr>
                <w:rFonts w:ascii="Arial" w:hAnsi="Arial" w:cs="Arial"/>
                <w:b/>
                <w:sz w:val="18"/>
                <w:szCs w:val="18"/>
              </w:rPr>
              <w:t>Nr KW</w:t>
            </w:r>
          </w:p>
        </w:tc>
        <w:tc>
          <w:tcPr>
            <w:tcW w:w="2903" w:type="pct"/>
            <w:shd w:val="clear" w:color="auto" w:fill="FFFFFF"/>
            <w:vAlign w:val="center"/>
          </w:tcPr>
          <w:p w14:paraId="35F65251" w14:textId="77777777" w:rsidR="00300F1A" w:rsidRPr="005B574B" w:rsidRDefault="00300F1A" w:rsidP="008B790D">
            <w:pPr>
              <w:jc w:val="center"/>
              <w:rPr>
                <w:rFonts w:ascii="Arial" w:hAnsi="Arial" w:cs="Arial"/>
                <w:b/>
                <w:sz w:val="18"/>
                <w:szCs w:val="18"/>
              </w:rPr>
            </w:pPr>
            <w:r w:rsidRPr="005B574B">
              <w:rPr>
                <w:rFonts w:ascii="Arial" w:hAnsi="Arial" w:cs="Arial"/>
                <w:b/>
                <w:sz w:val="18"/>
                <w:szCs w:val="18"/>
              </w:rPr>
              <w:t>Przeznaczenie i sposób zagospodarowania</w:t>
            </w:r>
          </w:p>
        </w:tc>
        <w:tc>
          <w:tcPr>
            <w:tcW w:w="479" w:type="pct"/>
            <w:shd w:val="clear" w:color="auto" w:fill="FFFFFF"/>
            <w:vAlign w:val="center"/>
          </w:tcPr>
          <w:p w14:paraId="2630572F" w14:textId="3F2D08D0" w:rsidR="00170C12" w:rsidRDefault="00300F1A" w:rsidP="008B790D">
            <w:pPr>
              <w:jc w:val="center"/>
              <w:rPr>
                <w:rFonts w:ascii="Arial" w:hAnsi="Arial" w:cs="Arial"/>
                <w:b/>
                <w:sz w:val="18"/>
                <w:szCs w:val="18"/>
              </w:rPr>
            </w:pPr>
            <w:r w:rsidRPr="005B574B">
              <w:rPr>
                <w:rFonts w:ascii="Arial" w:hAnsi="Arial" w:cs="Arial"/>
                <w:b/>
                <w:sz w:val="18"/>
                <w:szCs w:val="18"/>
              </w:rPr>
              <w:t xml:space="preserve">Cena </w:t>
            </w:r>
          </w:p>
          <w:p w14:paraId="45C0C564" w14:textId="36EC66CB" w:rsidR="00300F1A" w:rsidRPr="005B574B" w:rsidRDefault="00300F1A" w:rsidP="008B790D">
            <w:pPr>
              <w:jc w:val="center"/>
              <w:rPr>
                <w:rFonts w:ascii="Arial" w:hAnsi="Arial" w:cs="Arial"/>
                <w:b/>
                <w:sz w:val="18"/>
                <w:szCs w:val="18"/>
              </w:rPr>
            </w:pPr>
            <w:r w:rsidRPr="005B574B">
              <w:rPr>
                <w:rFonts w:ascii="Arial" w:hAnsi="Arial" w:cs="Arial"/>
                <w:b/>
                <w:sz w:val="18"/>
                <w:szCs w:val="18"/>
              </w:rPr>
              <w:t>nieruchomości</w:t>
            </w:r>
          </w:p>
        </w:tc>
      </w:tr>
      <w:tr w:rsidR="001D3CC3" w:rsidRPr="005B574B" w14:paraId="5DFF2EB8" w14:textId="77777777" w:rsidTr="001D66FD">
        <w:trPr>
          <w:trHeight w:val="6192"/>
          <w:jc w:val="center"/>
        </w:trPr>
        <w:tc>
          <w:tcPr>
            <w:tcW w:w="377" w:type="pct"/>
            <w:vMerge w:val="restart"/>
            <w:tcBorders>
              <w:bottom w:val="single" w:sz="4" w:space="0" w:color="auto"/>
            </w:tcBorders>
            <w:vAlign w:val="center"/>
          </w:tcPr>
          <w:p w14:paraId="67AE50FD" w14:textId="623082C5" w:rsidR="001D3CC3" w:rsidRPr="005B574B" w:rsidRDefault="001D3CC3" w:rsidP="001D3CC3">
            <w:pPr>
              <w:jc w:val="center"/>
              <w:rPr>
                <w:rFonts w:ascii="Arial" w:hAnsi="Arial" w:cs="Arial"/>
                <w:b/>
                <w:sz w:val="18"/>
                <w:szCs w:val="18"/>
              </w:rPr>
            </w:pPr>
            <w:r>
              <w:rPr>
                <w:rFonts w:ascii="Arial" w:hAnsi="Arial" w:cs="Arial"/>
                <w:b/>
                <w:sz w:val="18"/>
                <w:szCs w:val="18"/>
              </w:rPr>
              <w:t>1886/46</w:t>
            </w:r>
          </w:p>
        </w:tc>
        <w:tc>
          <w:tcPr>
            <w:tcW w:w="287" w:type="pct"/>
            <w:vMerge w:val="restart"/>
            <w:tcBorders>
              <w:bottom w:val="single" w:sz="4" w:space="0" w:color="auto"/>
            </w:tcBorders>
            <w:vAlign w:val="center"/>
          </w:tcPr>
          <w:p w14:paraId="2565D64C" w14:textId="7A15B520" w:rsidR="001D3CC3" w:rsidRPr="005B574B" w:rsidRDefault="001D3CC3" w:rsidP="001D3CC3">
            <w:pPr>
              <w:jc w:val="center"/>
              <w:rPr>
                <w:rFonts w:ascii="Arial" w:hAnsi="Arial" w:cs="Arial"/>
                <w:b/>
                <w:sz w:val="18"/>
                <w:szCs w:val="18"/>
              </w:rPr>
            </w:pPr>
            <w:r>
              <w:rPr>
                <w:rFonts w:ascii="Arial" w:hAnsi="Arial" w:cs="Arial"/>
                <w:b/>
                <w:sz w:val="18"/>
                <w:szCs w:val="18"/>
              </w:rPr>
              <w:t>0,0417 ha</w:t>
            </w:r>
          </w:p>
        </w:tc>
        <w:tc>
          <w:tcPr>
            <w:tcW w:w="388" w:type="pct"/>
            <w:vMerge w:val="restart"/>
            <w:tcBorders>
              <w:bottom w:val="single" w:sz="4" w:space="0" w:color="auto"/>
            </w:tcBorders>
            <w:vAlign w:val="center"/>
          </w:tcPr>
          <w:p w14:paraId="41B69EE8" w14:textId="2DD28C9B" w:rsidR="001D3CC3" w:rsidRPr="005B574B" w:rsidRDefault="001D3CC3" w:rsidP="001D3CC3">
            <w:pPr>
              <w:jc w:val="center"/>
              <w:rPr>
                <w:rFonts w:ascii="Arial" w:hAnsi="Arial" w:cs="Arial"/>
                <w:b/>
                <w:sz w:val="18"/>
                <w:szCs w:val="18"/>
              </w:rPr>
            </w:pPr>
            <w:r>
              <w:rPr>
                <w:rFonts w:ascii="Arial" w:hAnsi="Arial" w:cs="Arial"/>
                <w:b/>
                <w:sz w:val="18"/>
                <w:szCs w:val="18"/>
              </w:rPr>
              <w:t>Jastrzębie Zdrój k. m. 1, ul. 1 Maja 45</w:t>
            </w:r>
          </w:p>
        </w:tc>
        <w:tc>
          <w:tcPr>
            <w:tcW w:w="568" w:type="pct"/>
            <w:tcBorders>
              <w:bottom w:val="single" w:sz="4" w:space="0" w:color="auto"/>
            </w:tcBorders>
            <w:vAlign w:val="center"/>
          </w:tcPr>
          <w:p w14:paraId="0168D314" w14:textId="77777777" w:rsidR="001D3CC3" w:rsidRDefault="001D3CC3" w:rsidP="001D3CC3">
            <w:pPr>
              <w:jc w:val="center"/>
              <w:rPr>
                <w:rFonts w:ascii="Arial" w:hAnsi="Arial" w:cs="Arial"/>
                <w:b/>
                <w:sz w:val="18"/>
                <w:szCs w:val="18"/>
                <w:u w:val="single"/>
              </w:rPr>
            </w:pPr>
            <w:r>
              <w:rPr>
                <w:rFonts w:ascii="Arial" w:hAnsi="Arial" w:cs="Arial"/>
                <w:b/>
                <w:sz w:val="18"/>
                <w:szCs w:val="18"/>
                <w:u w:val="single"/>
              </w:rPr>
              <w:t>GL1J/00013989/0</w:t>
            </w:r>
          </w:p>
          <w:p w14:paraId="2D7665A8" w14:textId="77777777" w:rsidR="001D3CC3" w:rsidRDefault="001D3CC3" w:rsidP="001D3CC3">
            <w:pPr>
              <w:jc w:val="center"/>
              <w:rPr>
                <w:rFonts w:ascii="Arial" w:hAnsi="Arial" w:cs="Arial"/>
                <w:b/>
                <w:sz w:val="18"/>
                <w:szCs w:val="18"/>
              </w:rPr>
            </w:pPr>
            <w:r>
              <w:rPr>
                <w:rFonts w:ascii="Arial" w:hAnsi="Arial" w:cs="Arial"/>
                <w:b/>
                <w:sz w:val="18"/>
                <w:szCs w:val="18"/>
              </w:rPr>
              <w:t>Dział III i dział IV pozostaje wolny</w:t>
            </w:r>
          </w:p>
          <w:p w14:paraId="6FB7C38A" w14:textId="3226AB23" w:rsidR="001D3CC3" w:rsidRPr="005B574B" w:rsidRDefault="001D3CC3" w:rsidP="001D3CC3">
            <w:pPr>
              <w:jc w:val="center"/>
              <w:rPr>
                <w:rFonts w:ascii="Arial" w:hAnsi="Arial" w:cs="Arial"/>
                <w:sz w:val="18"/>
                <w:szCs w:val="18"/>
              </w:rPr>
            </w:pPr>
            <w:r>
              <w:rPr>
                <w:rFonts w:ascii="Arial" w:hAnsi="Arial" w:cs="Arial"/>
                <w:b/>
                <w:sz w:val="18"/>
                <w:szCs w:val="18"/>
              </w:rPr>
              <w:t xml:space="preserve"> od wpisów.</w:t>
            </w:r>
          </w:p>
        </w:tc>
        <w:tc>
          <w:tcPr>
            <w:tcW w:w="2903" w:type="pct"/>
            <w:vMerge w:val="restart"/>
            <w:tcBorders>
              <w:bottom w:val="single" w:sz="4" w:space="0" w:color="auto"/>
            </w:tcBorders>
            <w:shd w:val="clear" w:color="auto" w:fill="auto"/>
            <w:vAlign w:val="center"/>
          </w:tcPr>
          <w:p w14:paraId="76D1FEE4"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Nieruchomość: o pow. 0,0417 ha – działka 1886/46 położona jest w Jastrzębiu-Zdroju przy ul. 1 Maja 45.  Działka nie posiada bezpośredniego dostępu do drogi publicznej, dostęp do ul. 1 Maja jest możliwy po działce sąsiedniej od strony zachodniej, która jest własnością Gminy Jastrzębie-Zdrój, dojście od ul. 1 Maja jest również możliwe po działce nr 1873/46, która również jest własnością Gminy Jastrzębie-Zdrój i która aktualnie objęta jest tą samą księgą wieczystą co działka 1886/46.</w:t>
            </w:r>
          </w:p>
          <w:p w14:paraId="1080192C" w14:textId="77777777" w:rsidR="001D3CC3" w:rsidRDefault="001D3CC3" w:rsidP="001D3CC3">
            <w:pPr>
              <w:jc w:val="both"/>
              <w:rPr>
                <w:rFonts w:ascii="Arial" w:hAnsi="Arial" w:cs="Arial"/>
                <w:sz w:val="17"/>
                <w:szCs w:val="17"/>
              </w:rPr>
            </w:pPr>
            <w:r w:rsidRPr="00AA3419">
              <w:rPr>
                <w:rFonts w:ascii="Arial" w:hAnsi="Arial" w:cs="Arial"/>
                <w:sz w:val="17"/>
                <w:szCs w:val="17"/>
              </w:rPr>
              <w:t>Działka ma kształt zbliżony do prostokąta. Od strony wschodniej granica biegnie pomiędzy budynkami o numerach 43 i 45, część granic: północnej i południowej biegnie po ścianie budynku będącego przedmiotem wyceny.</w:t>
            </w:r>
          </w:p>
          <w:p w14:paraId="712C779F" w14:textId="3EC54E30" w:rsidR="001D3CC3" w:rsidRPr="00AA3419" w:rsidRDefault="001D3CC3" w:rsidP="001D3CC3">
            <w:pPr>
              <w:jc w:val="both"/>
              <w:rPr>
                <w:rFonts w:ascii="Arial" w:hAnsi="Arial" w:cs="Arial"/>
                <w:sz w:val="17"/>
                <w:szCs w:val="17"/>
              </w:rPr>
            </w:pPr>
            <w:r>
              <w:rPr>
                <w:rFonts w:ascii="Arial" w:hAnsi="Arial" w:cs="Arial"/>
                <w:sz w:val="17"/>
                <w:szCs w:val="17"/>
              </w:rPr>
              <w:t xml:space="preserve"> </w:t>
            </w:r>
            <w:r w:rsidRPr="00AA3419">
              <w:rPr>
                <w:rFonts w:ascii="Arial" w:hAnsi="Arial" w:cs="Arial"/>
                <w:sz w:val="17"/>
                <w:szCs w:val="17"/>
              </w:rPr>
              <w:t>Dalsza część g</w:t>
            </w:r>
            <w:r>
              <w:rPr>
                <w:rFonts w:ascii="Arial" w:hAnsi="Arial" w:cs="Arial"/>
                <w:sz w:val="17"/>
                <w:szCs w:val="17"/>
              </w:rPr>
              <w:t xml:space="preserve">ranicy </w:t>
            </w:r>
            <w:proofErr w:type="spellStart"/>
            <w:r>
              <w:rPr>
                <w:rFonts w:ascii="Arial" w:hAnsi="Arial" w:cs="Arial"/>
                <w:sz w:val="17"/>
                <w:szCs w:val="17"/>
              </w:rPr>
              <w:t>południowei</w:t>
            </w:r>
            <w:proofErr w:type="spellEnd"/>
            <w:r>
              <w:rPr>
                <w:rFonts w:ascii="Arial" w:hAnsi="Arial" w:cs="Arial"/>
                <w:sz w:val="17"/>
                <w:szCs w:val="17"/>
              </w:rPr>
              <w:t xml:space="preserve"> </w:t>
            </w:r>
            <w:r w:rsidRPr="00AA3419">
              <w:rPr>
                <w:rFonts w:ascii="Arial" w:hAnsi="Arial" w:cs="Arial"/>
                <w:sz w:val="17"/>
                <w:szCs w:val="17"/>
              </w:rPr>
              <w:t xml:space="preserve">granica zachodnia działki biegną przy krawężniku drogi dojazdowej </w:t>
            </w:r>
            <w:r>
              <w:rPr>
                <w:rFonts w:ascii="Arial" w:hAnsi="Arial" w:cs="Arial"/>
                <w:sz w:val="17"/>
                <w:szCs w:val="17"/>
              </w:rPr>
              <w:t xml:space="preserve">                        </w:t>
            </w:r>
            <w:r w:rsidRPr="00AA3419">
              <w:rPr>
                <w:rFonts w:ascii="Arial" w:hAnsi="Arial" w:cs="Arial"/>
                <w:sz w:val="17"/>
                <w:szCs w:val="17"/>
              </w:rPr>
              <w:t xml:space="preserve">z ul. 1 Maja, dalsza część granicy północnej działki biegnie częściowo po chodniku, częściowo po trawniku. </w:t>
            </w:r>
          </w:p>
          <w:p w14:paraId="51F60646" w14:textId="6A379E1D" w:rsidR="001D3CC3" w:rsidRPr="00AA3419" w:rsidRDefault="001D3CC3" w:rsidP="001D3CC3">
            <w:pPr>
              <w:jc w:val="both"/>
              <w:rPr>
                <w:rFonts w:ascii="Arial" w:hAnsi="Arial" w:cs="Arial"/>
                <w:sz w:val="17"/>
                <w:szCs w:val="17"/>
              </w:rPr>
            </w:pPr>
            <w:r w:rsidRPr="00AA3419">
              <w:rPr>
                <w:rFonts w:ascii="Arial" w:hAnsi="Arial" w:cs="Arial"/>
                <w:sz w:val="17"/>
                <w:szCs w:val="17"/>
              </w:rPr>
              <w:t>Teren działki jest równy, ~0,0265ha powierzchni terenu zajęte jest pod budynkiem. Wzdłuż budynku od strony północnej i częściowo zachodniej i południowej teren, który należy do działek sąsiednich, wyłożony jest kostką betonową o szerokości około 0,5-0,6m.</w:t>
            </w:r>
            <w:r>
              <w:rPr>
                <w:rFonts w:ascii="Arial" w:hAnsi="Arial" w:cs="Arial"/>
                <w:sz w:val="17"/>
                <w:szCs w:val="17"/>
              </w:rPr>
              <w:t xml:space="preserve"> </w:t>
            </w:r>
            <w:r w:rsidRPr="00AA3419">
              <w:rPr>
                <w:rFonts w:ascii="Arial" w:hAnsi="Arial" w:cs="Arial"/>
                <w:sz w:val="17"/>
                <w:szCs w:val="17"/>
              </w:rPr>
              <w:t xml:space="preserve">Pozostała część działki jest fragmentem chodników i trawników. Na działce rośnie drzewo oraz pojedyncze krzewy. </w:t>
            </w:r>
          </w:p>
          <w:p w14:paraId="665B7A7A" w14:textId="77B76102" w:rsidR="001D3CC3" w:rsidRPr="00541B72" w:rsidRDefault="001D3CC3" w:rsidP="001D3CC3">
            <w:pPr>
              <w:jc w:val="both"/>
              <w:rPr>
                <w:rFonts w:ascii="Arial" w:hAnsi="Arial" w:cs="Arial"/>
                <w:sz w:val="17"/>
                <w:szCs w:val="17"/>
              </w:rPr>
            </w:pPr>
            <w:r w:rsidRPr="00AA3419">
              <w:rPr>
                <w:rFonts w:ascii="Arial" w:hAnsi="Arial" w:cs="Arial"/>
                <w:sz w:val="17"/>
                <w:szCs w:val="17"/>
              </w:rPr>
              <w:t xml:space="preserve">Budynek  wybudowano w 1864 r. jako Hotel Hohenzollern, od 1908 </w:t>
            </w:r>
            <w:proofErr w:type="spellStart"/>
            <w:r w:rsidRPr="00AA3419">
              <w:rPr>
                <w:rFonts w:ascii="Arial" w:hAnsi="Arial" w:cs="Arial"/>
                <w:sz w:val="17"/>
                <w:szCs w:val="17"/>
              </w:rPr>
              <w:t>Fremdenheim</w:t>
            </w:r>
            <w:proofErr w:type="spellEnd"/>
            <w:r w:rsidRPr="00AA3419">
              <w:rPr>
                <w:rFonts w:ascii="Arial" w:hAnsi="Arial" w:cs="Arial"/>
                <w:sz w:val="17"/>
                <w:szCs w:val="17"/>
              </w:rPr>
              <w:t>, a w okresie II RP funkcjonował jako willa Betania. Po drugiej wojnie światowej znalazł się pod zarządem Przedsiębiorstwa Państwowego "Polskie Uzdrowiska" i funkcjonował jako Sanatorium nr 1 – pawilon „B”, a później jako "Sanatorium Mieszko".</w:t>
            </w:r>
            <w:r>
              <w:rPr>
                <w:rFonts w:ascii="Arial" w:hAnsi="Arial" w:cs="Arial"/>
                <w:sz w:val="17"/>
                <w:szCs w:val="17"/>
              </w:rPr>
              <w:t xml:space="preserve"> W kolejnych latach budynek był przedmiotem najmu na działalność handlowo-usługową. </w:t>
            </w:r>
            <w:r w:rsidRPr="00541B72">
              <w:rPr>
                <w:rFonts w:ascii="Arial" w:hAnsi="Arial" w:cs="Arial"/>
                <w:sz w:val="17"/>
                <w:szCs w:val="17"/>
              </w:rPr>
              <w:t>Budynek był przedmiotem najmu, obecnie do czasu zbycia będą kontynuowane niektóre umowy najmu.</w:t>
            </w:r>
          </w:p>
          <w:p w14:paraId="5E768C5C"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 xml:space="preserve">Według książki obiektu budowlanego rok zakończenia budowy: 1935r., a według protokołu przeglądu rocznego </w:t>
            </w:r>
            <w:r>
              <w:rPr>
                <w:rFonts w:ascii="Arial" w:hAnsi="Arial" w:cs="Arial"/>
                <w:sz w:val="17"/>
                <w:szCs w:val="17"/>
              </w:rPr>
              <w:br/>
            </w:r>
            <w:r w:rsidRPr="00AA3419">
              <w:rPr>
                <w:rFonts w:ascii="Arial" w:hAnsi="Arial" w:cs="Arial"/>
                <w:sz w:val="17"/>
                <w:szCs w:val="17"/>
              </w:rPr>
              <w:t xml:space="preserve">z dn. 26.05.2021 r. –  1900 r. </w:t>
            </w:r>
          </w:p>
          <w:p w14:paraId="04F390CC" w14:textId="77777777" w:rsidR="001D3CC3" w:rsidRPr="00AA3419" w:rsidRDefault="001D3CC3" w:rsidP="001D3CC3">
            <w:pPr>
              <w:jc w:val="both"/>
              <w:rPr>
                <w:rFonts w:ascii="Arial" w:hAnsi="Arial" w:cs="Arial"/>
                <w:sz w:val="17"/>
                <w:szCs w:val="17"/>
              </w:rPr>
            </w:pPr>
            <w:r>
              <w:rPr>
                <w:rFonts w:ascii="Arial" w:hAnsi="Arial" w:cs="Arial"/>
                <w:sz w:val="17"/>
                <w:szCs w:val="17"/>
              </w:rPr>
              <w:t>W</w:t>
            </w:r>
            <w:r w:rsidRPr="00AA3419">
              <w:rPr>
                <w:rFonts w:ascii="Arial" w:hAnsi="Arial" w:cs="Arial"/>
                <w:sz w:val="17"/>
                <w:szCs w:val="17"/>
              </w:rPr>
              <w:t xml:space="preserve">artość historyczną i stan zachowania cech stylowych i artystycznych oceniono jako dobrą – w pięciostopniowej klasyfikacji (bardzo dobry, dobry, średni, zły). </w:t>
            </w:r>
          </w:p>
          <w:p w14:paraId="0F06A0C1"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 xml:space="preserve">Budynek jest budynkiem trzykondygnacyjnym, podpiwniczonym z poddaszem nieużytkowym. </w:t>
            </w:r>
          </w:p>
          <w:p w14:paraId="0C51B9E6" w14:textId="77777777" w:rsidR="001D3CC3" w:rsidRDefault="001D3CC3" w:rsidP="001D3CC3">
            <w:pPr>
              <w:jc w:val="both"/>
              <w:rPr>
                <w:rFonts w:ascii="Arial" w:hAnsi="Arial" w:cs="Arial"/>
                <w:sz w:val="17"/>
                <w:szCs w:val="17"/>
              </w:rPr>
            </w:pPr>
            <w:r w:rsidRPr="00AA3419">
              <w:rPr>
                <w:rFonts w:ascii="Arial" w:hAnsi="Arial" w:cs="Arial"/>
                <w:sz w:val="17"/>
                <w:szCs w:val="17"/>
              </w:rPr>
              <w:t xml:space="preserve">W południowo-zachodniej części budynku znajduje się baszta. Budynek posiada wejście od strony zachodniej z klatką schodową, która umożliwia wejście również na poddasze oraz wejście od strony południowo-wschodniej, ale wyłącznie na pierwszą kondygnację budynku. Od strony południowozachodniej znajduje się wejście do baszty. Wejście do baszty na poszczególne kondygnacje jest możliwe z klatki schodowej pomiędzy piętrami. </w:t>
            </w:r>
          </w:p>
          <w:p w14:paraId="043805BF"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 xml:space="preserve">OPIS TECHNICZNY -   </w:t>
            </w:r>
          </w:p>
          <w:p w14:paraId="74412223"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 xml:space="preserve">Konstrukcja budynku: tradycyjna, murowana,  </w:t>
            </w:r>
          </w:p>
          <w:p w14:paraId="01C789F0"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 xml:space="preserve">Fundamenty:  ceglano-kamienne,  </w:t>
            </w:r>
          </w:p>
          <w:p w14:paraId="5F035AFB"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 xml:space="preserve">Ściany zewnętrzne i wewnętrzne: z cegły ceramicznej, </w:t>
            </w:r>
          </w:p>
          <w:p w14:paraId="1EC64221"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 xml:space="preserve">Schody: żelbetowe, pokryte lastriko,  </w:t>
            </w:r>
          </w:p>
          <w:p w14:paraId="36E3A888"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Stropy: nad piwnicami z cegły na belkach, stropy między</w:t>
            </w:r>
            <w:r>
              <w:rPr>
                <w:rFonts w:ascii="Arial" w:hAnsi="Arial" w:cs="Arial"/>
                <w:sz w:val="17"/>
                <w:szCs w:val="17"/>
              </w:rPr>
              <w:t xml:space="preserve"> </w:t>
            </w:r>
            <w:r w:rsidRPr="00AA3419">
              <w:rPr>
                <w:rFonts w:ascii="Arial" w:hAnsi="Arial" w:cs="Arial"/>
                <w:sz w:val="17"/>
                <w:szCs w:val="17"/>
              </w:rPr>
              <w:t>piętrowe wykonane w konstrukcji drewnianej,</w:t>
            </w:r>
            <w:r>
              <w:rPr>
                <w:rFonts w:ascii="Arial" w:hAnsi="Arial" w:cs="Arial"/>
                <w:sz w:val="17"/>
                <w:szCs w:val="17"/>
              </w:rPr>
              <w:t xml:space="preserve"> </w:t>
            </w:r>
            <w:r w:rsidRPr="00AA3419">
              <w:rPr>
                <w:rFonts w:ascii="Arial" w:hAnsi="Arial" w:cs="Arial"/>
                <w:sz w:val="17"/>
                <w:szCs w:val="17"/>
              </w:rPr>
              <w:t xml:space="preserve">w pomieszczeniach sanitarnych Kleina,         </w:t>
            </w:r>
          </w:p>
          <w:p w14:paraId="56C53A41"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 xml:space="preserve">Dach:  dwuspadowy o konstrukcji drewnianej układu płatwiowo-kleszczowego, pokryty blachodachówką,                           </w:t>
            </w:r>
          </w:p>
          <w:p w14:paraId="6758A913"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 xml:space="preserve">Tynki zewnętrzne: cementowo-wapienne, </w:t>
            </w:r>
          </w:p>
          <w:p w14:paraId="4F5B3975"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lastRenderedPageBreak/>
              <w:t xml:space="preserve">Tynki wewnętrzne: gipsowe, </w:t>
            </w:r>
          </w:p>
          <w:p w14:paraId="79B82B7F"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 xml:space="preserve">Stolarka okienna: skrzynkowa drewniana, na parterze wymieniono na nowe PCV, na pozostałych kondygnacjach pojedyncza wymiana na nowe PCV i drewniane, </w:t>
            </w:r>
          </w:p>
          <w:p w14:paraId="296999DB"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 xml:space="preserve">Stolarka drzwiowa: zewnętrzne – wymiana w 2011 r., drzwi z klatki schodowej do pomieszczeń na poszczególnych piętrach oraz do pomieszczenia nr 2 i 6 na parterze z naświetlami, do pomieszczenia nr 4 na parterze – kurtyna, pozostałe drzwi przeważnie płytowe,  </w:t>
            </w:r>
          </w:p>
          <w:p w14:paraId="53401DA1"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Posadzki: na parterze –</w:t>
            </w:r>
            <w:r>
              <w:rPr>
                <w:rFonts w:ascii="Arial" w:hAnsi="Arial" w:cs="Arial"/>
                <w:sz w:val="17"/>
                <w:szCs w:val="17"/>
              </w:rPr>
              <w:t xml:space="preserve"> </w:t>
            </w:r>
            <w:r w:rsidRPr="00AA3419">
              <w:rPr>
                <w:rFonts w:ascii="Arial" w:hAnsi="Arial" w:cs="Arial"/>
                <w:sz w:val="17"/>
                <w:szCs w:val="17"/>
              </w:rPr>
              <w:t xml:space="preserve">płytki ceramiczne, w trzech pomieszczeniach wykładzina, na pozostałych kondygnacjach wykładzina, </w:t>
            </w:r>
            <w:r>
              <w:rPr>
                <w:rFonts w:ascii="Arial" w:hAnsi="Arial" w:cs="Arial"/>
                <w:sz w:val="17"/>
                <w:szCs w:val="17"/>
              </w:rPr>
              <w:br/>
            </w:r>
            <w:r w:rsidRPr="00AA3419">
              <w:rPr>
                <w:rFonts w:ascii="Arial" w:hAnsi="Arial" w:cs="Arial"/>
                <w:sz w:val="17"/>
                <w:szCs w:val="17"/>
              </w:rPr>
              <w:t xml:space="preserve">w sanitariatach i pomieszczeniach kuchennych płytki ceramiczne, </w:t>
            </w:r>
          </w:p>
          <w:p w14:paraId="5DBD96BB"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Ściany: powierzchnie ścian i sufitów wykończone tynkiem gipsowym,</w:t>
            </w:r>
            <w:r>
              <w:rPr>
                <w:rFonts w:ascii="Arial" w:hAnsi="Arial" w:cs="Arial"/>
                <w:sz w:val="17"/>
                <w:szCs w:val="17"/>
              </w:rPr>
              <w:t xml:space="preserve"> </w:t>
            </w:r>
            <w:r w:rsidRPr="00AA3419">
              <w:rPr>
                <w:rFonts w:ascii="Arial" w:hAnsi="Arial" w:cs="Arial"/>
                <w:sz w:val="17"/>
                <w:szCs w:val="17"/>
              </w:rPr>
              <w:t xml:space="preserve">w sanitariatach i pomieszczeniach kuchennych płytki ceramiczne, na parterze większość sufitów jest podwieszana, Instalacje:  </w:t>
            </w:r>
          </w:p>
          <w:p w14:paraId="4D4C7DB1"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 xml:space="preserve">elektryczna, wodno-kanalizacyjna, odgromowa, wentylacji, teletechniczna, centralne ogrzewanie z przyłączem do sieci miejskiej, kaloryfery płytowe </w:t>
            </w:r>
          </w:p>
          <w:p w14:paraId="0A7ECF83"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 xml:space="preserve">Na działce bądź w sąsiedztwie jest pełne uzbrojenie techniczne. </w:t>
            </w:r>
          </w:p>
          <w:p w14:paraId="3DEB90C2" w14:textId="77777777" w:rsidR="001D3CC3" w:rsidRPr="00AA3419" w:rsidRDefault="001D3CC3" w:rsidP="001D3CC3">
            <w:pPr>
              <w:jc w:val="both"/>
              <w:rPr>
                <w:rFonts w:ascii="Arial" w:hAnsi="Arial" w:cs="Arial"/>
                <w:sz w:val="17"/>
                <w:szCs w:val="17"/>
              </w:rPr>
            </w:pPr>
          </w:p>
          <w:p w14:paraId="111D36D9"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Razem powierzchnia użytkowa budynku wynosi:</w:t>
            </w:r>
            <w:r>
              <w:rPr>
                <w:rFonts w:ascii="Arial" w:hAnsi="Arial" w:cs="Arial"/>
                <w:sz w:val="17"/>
                <w:szCs w:val="17"/>
              </w:rPr>
              <w:t xml:space="preserve"> </w:t>
            </w:r>
            <w:r w:rsidRPr="00AA3419">
              <w:rPr>
                <w:rFonts w:ascii="Arial" w:hAnsi="Arial" w:cs="Arial"/>
                <w:sz w:val="17"/>
                <w:szCs w:val="17"/>
              </w:rPr>
              <w:t xml:space="preserve">572,14m2 bez powierzchni wejścia i powierzchni komunikacji powierzchnia użytkowa budynku wynosi :  524,85m2 . </w:t>
            </w:r>
          </w:p>
          <w:p w14:paraId="28CDEA8A"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Dane techniczne wg udostępnionych materiałów: wg charakterystyki pożarowo-technicznej budynku: powierzchnia użytkowa budynku wynosi:</w:t>
            </w:r>
            <w:r>
              <w:rPr>
                <w:rFonts w:ascii="Arial" w:hAnsi="Arial" w:cs="Arial"/>
                <w:sz w:val="17"/>
                <w:szCs w:val="17"/>
              </w:rPr>
              <w:t xml:space="preserve"> </w:t>
            </w:r>
            <w:r w:rsidRPr="00AA3419">
              <w:rPr>
                <w:rFonts w:ascii="Arial" w:hAnsi="Arial" w:cs="Arial"/>
                <w:sz w:val="17"/>
                <w:szCs w:val="17"/>
              </w:rPr>
              <w:t xml:space="preserve">539,00 m2, (wg książki obiektu budowlanego: 588,46 m2) powierzchnia zabudowy budynku: 268,00 m2. kubatura budynku: 3650 m3. wysokość budynku: 11,75m. </w:t>
            </w:r>
          </w:p>
          <w:p w14:paraId="7EAB8373"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 xml:space="preserve"> </w:t>
            </w:r>
          </w:p>
          <w:p w14:paraId="14DED262"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 xml:space="preserve">STAN TECHNICZNY BUDYNKU: </w:t>
            </w:r>
          </w:p>
          <w:p w14:paraId="4339B9F7" w14:textId="77777777" w:rsidR="001D3CC3" w:rsidRDefault="001D3CC3" w:rsidP="001D3CC3">
            <w:pPr>
              <w:jc w:val="both"/>
              <w:rPr>
                <w:rFonts w:ascii="Arial" w:hAnsi="Arial" w:cs="Arial"/>
                <w:sz w:val="17"/>
                <w:szCs w:val="17"/>
              </w:rPr>
            </w:pPr>
            <w:r w:rsidRPr="00AA3419">
              <w:rPr>
                <w:rFonts w:ascii="Arial" w:hAnsi="Arial" w:cs="Arial"/>
                <w:sz w:val="17"/>
                <w:szCs w:val="17"/>
              </w:rPr>
              <w:t>Stan gzymsów zadowalający (Projekt budowlany renowacji elewacji – sierpień 1999r).</w:t>
            </w:r>
            <w:r>
              <w:rPr>
                <w:rFonts w:ascii="Arial" w:hAnsi="Arial" w:cs="Arial"/>
                <w:sz w:val="17"/>
                <w:szCs w:val="17"/>
              </w:rPr>
              <w:t xml:space="preserve"> </w:t>
            </w:r>
            <w:r w:rsidRPr="00AA3419">
              <w:rPr>
                <w:rFonts w:ascii="Arial" w:hAnsi="Arial" w:cs="Arial"/>
                <w:sz w:val="17"/>
                <w:szCs w:val="17"/>
              </w:rPr>
              <w:t xml:space="preserve">Budynek został zabezpieczony na szkody górnicze w latach 1966-68. Budynek był remontowany w latach 2000-2001, remont obejmował: dach, elewację, małą architekturę – informacje z „Karty aktualizacji” z dnia 31 stycznia 2022 r. W 2005 r. wymieniono stolarkę okienną, naprawiono części stropodachu oraz usunięto zagrzybienia i wykwity solne z pomieszczeń piwnic, uzupełniono tynki wewnątrz budynku. Instalacja centralnego ogrzewania, wymiana krat okiennych i drzwi wejściowych i zadaszeń - 2011 r. Remont klatki schodowej </w:t>
            </w:r>
            <w:r>
              <w:rPr>
                <w:rFonts w:ascii="Arial" w:hAnsi="Arial" w:cs="Arial"/>
                <w:sz w:val="17"/>
                <w:szCs w:val="17"/>
              </w:rPr>
              <w:br/>
            </w:r>
            <w:r w:rsidRPr="00AA3419">
              <w:rPr>
                <w:rFonts w:ascii="Arial" w:hAnsi="Arial" w:cs="Arial"/>
                <w:sz w:val="17"/>
                <w:szCs w:val="17"/>
              </w:rPr>
              <w:t xml:space="preserve">z wykonaniem gładzi i lamperii z tynku żywicznego. Wymiana stolarki okiennej na parterze w 2013 r. W 2014 r. wykonano remont elewacji budynku i izolację ściany fundamentowej od strony ul. 1 Maja. </w:t>
            </w:r>
          </w:p>
          <w:p w14:paraId="18A013B2" w14:textId="77777777" w:rsidR="001D3CC3" w:rsidRPr="00AA3419" w:rsidRDefault="001D3CC3" w:rsidP="001D3CC3">
            <w:pPr>
              <w:jc w:val="both"/>
              <w:rPr>
                <w:rFonts w:ascii="Arial" w:hAnsi="Arial" w:cs="Arial"/>
                <w:sz w:val="17"/>
                <w:szCs w:val="17"/>
              </w:rPr>
            </w:pPr>
            <w:r w:rsidRPr="00AA3419">
              <w:rPr>
                <w:rFonts w:ascii="Arial" w:hAnsi="Arial" w:cs="Arial"/>
                <w:sz w:val="17"/>
                <w:szCs w:val="17"/>
              </w:rPr>
              <w:t>W 2016 r. wykonano remont posadzek w piwnicy, naprawiono kominy na dachu budynku. W budynku prowadzone były konieczne remonty oraz prowadzone są bieżące remonty.</w:t>
            </w:r>
            <w:r>
              <w:rPr>
                <w:rFonts w:ascii="Arial" w:hAnsi="Arial" w:cs="Arial"/>
                <w:sz w:val="17"/>
                <w:szCs w:val="17"/>
              </w:rPr>
              <w:t xml:space="preserve"> </w:t>
            </w:r>
            <w:r w:rsidRPr="00AA3419">
              <w:rPr>
                <w:rFonts w:ascii="Arial" w:hAnsi="Arial" w:cs="Arial"/>
                <w:sz w:val="17"/>
                <w:szCs w:val="17"/>
              </w:rPr>
              <w:t>Remontu wymagają pomieszczenia piwniczne: ubytki tynków, występują zawilgocenia ścian oraz podtopienia posadzek, zawilgocenia występują również w pomieszczeniach w kondygnacjach nadziemnych. Konstrukcja drewniana dachu również wymaga prac remontowych. Całkowitego remontu wymaga baszta.</w:t>
            </w:r>
            <w:r>
              <w:rPr>
                <w:rFonts w:ascii="Arial" w:hAnsi="Arial" w:cs="Arial"/>
                <w:sz w:val="17"/>
                <w:szCs w:val="17"/>
              </w:rPr>
              <w:t xml:space="preserve"> </w:t>
            </w:r>
            <w:r w:rsidRPr="00AA3419">
              <w:rPr>
                <w:rFonts w:ascii="Arial" w:hAnsi="Arial" w:cs="Arial"/>
                <w:sz w:val="17"/>
                <w:szCs w:val="17"/>
              </w:rPr>
              <w:t>Według okresowej kontroli i oceny stanu technicznego elementów budowlanych obiektu z dnia 26.05.2021 r. stan poszczególnych elementów dobry lub średni, wniosek – „aktualny stan obiektu kwalifikuje go do dalszego użytkowania”.</w:t>
            </w:r>
            <w:r>
              <w:rPr>
                <w:rFonts w:ascii="Arial" w:hAnsi="Arial" w:cs="Arial"/>
                <w:sz w:val="17"/>
                <w:szCs w:val="17"/>
              </w:rPr>
              <w:t xml:space="preserve"> </w:t>
            </w:r>
            <w:r w:rsidRPr="00AA3419">
              <w:rPr>
                <w:rFonts w:ascii="Arial" w:hAnsi="Arial" w:cs="Arial"/>
                <w:sz w:val="17"/>
                <w:szCs w:val="17"/>
              </w:rPr>
              <w:t xml:space="preserve">Budynek ma ponad 100 lat, stąd mimo przeprowadzonych remontów występuje zużycie funkcjonalne i techniczne. Wymaga  bieżącej konserwacji.  </w:t>
            </w:r>
          </w:p>
          <w:p w14:paraId="50205AC5" w14:textId="77777777" w:rsidR="001D3CC3" w:rsidRDefault="001D3CC3" w:rsidP="001D3CC3">
            <w:pPr>
              <w:jc w:val="both"/>
              <w:rPr>
                <w:rFonts w:ascii="Arial" w:hAnsi="Arial" w:cs="Arial"/>
                <w:sz w:val="17"/>
                <w:szCs w:val="17"/>
              </w:rPr>
            </w:pPr>
            <w:r w:rsidRPr="00AA3419">
              <w:rPr>
                <w:rFonts w:ascii="Arial" w:hAnsi="Arial" w:cs="Arial"/>
                <w:sz w:val="17"/>
                <w:szCs w:val="17"/>
              </w:rPr>
              <w:t xml:space="preserve">Pomieszczenia do wynajęcia są o przeciętnym standardzie, a ich atrakcyjność wynika głównie z lokalizacji i położenia budynku. </w:t>
            </w:r>
          </w:p>
          <w:p w14:paraId="04471FDF" w14:textId="77777777" w:rsidR="001D3CC3" w:rsidRDefault="001D3CC3" w:rsidP="001D3CC3">
            <w:pPr>
              <w:jc w:val="both"/>
              <w:rPr>
                <w:rFonts w:ascii="Arial" w:hAnsi="Arial" w:cs="Arial"/>
                <w:sz w:val="17"/>
                <w:szCs w:val="17"/>
              </w:rPr>
            </w:pPr>
          </w:p>
          <w:p w14:paraId="379E5B7E" w14:textId="44000501" w:rsidR="001D3CC3" w:rsidRDefault="001D3CC3" w:rsidP="001D3CC3">
            <w:pPr>
              <w:jc w:val="both"/>
              <w:rPr>
                <w:rFonts w:ascii="Arial" w:hAnsi="Arial" w:cs="Arial"/>
                <w:i/>
                <w:iCs/>
                <w:sz w:val="17"/>
                <w:szCs w:val="17"/>
                <w:u w:val="single"/>
              </w:rPr>
            </w:pPr>
            <w:r w:rsidRPr="00B24924">
              <w:rPr>
                <w:rFonts w:ascii="Arial" w:hAnsi="Arial" w:cs="Arial"/>
                <w:i/>
                <w:iCs/>
                <w:sz w:val="17"/>
                <w:szCs w:val="17"/>
                <w:u w:val="single"/>
              </w:rPr>
              <w:t>Wraz ze zbyciem działki zabudowanej 1886/46 zostan</w:t>
            </w:r>
            <w:r>
              <w:rPr>
                <w:rFonts w:ascii="Arial" w:hAnsi="Arial" w:cs="Arial"/>
                <w:i/>
                <w:iCs/>
                <w:sz w:val="17"/>
                <w:szCs w:val="17"/>
                <w:u w:val="single"/>
              </w:rPr>
              <w:t>ą ustanowione</w:t>
            </w:r>
            <w:r w:rsidRPr="00B24924">
              <w:rPr>
                <w:rFonts w:ascii="Arial" w:hAnsi="Arial" w:cs="Arial"/>
                <w:i/>
                <w:iCs/>
                <w:sz w:val="17"/>
                <w:szCs w:val="17"/>
                <w:u w:val="single"/>
              </w:rPr>
              <w:t xml:space="preserve"> służebn</w:t>
            </w:r>
            <w:r>
              <w:rPr>
                <w:rFonts w:ascii="Arial" w:hAnsi="Arial" w:cs="Arial"/>
                <w:i/>
                <w:iCs/>
                <w:sz w:val="17"/>
                <w:szCs w:val="17"/>
                <w:u w:val="single"/>
              </w:rPr>
              <w:t xml:space="preserve">ości gruntowe oraz służebność drogowa (działki obciążone </w:t>
            </w:r>
            <w:r w:rsidRPr="00B24924">
              <w:rPr>
                <w:rFonts w:ascii="Arial" w:hAnsi="Arial" w:cs="Arial"/>
                <w:i/>
                <w:iCs/>
                <w:sz w:val="17"/>
                <w:szCs w:val="17"/>
                <w:u w:val="single"/>
              </w:rPr>
              <w:t>1885/46</w:t>
            </w:r>
            <w:r>
              <w:rPr>
                <w:rFonts w:ascii="Arial" w:hAnsi="Arial" w:cs="Arial"/>
                <w:i/>
                <w:iCs/>
                <w:sz w:val="17"/>
                <w:szCs w:val="17"/>
                <w:u w:val="single"/>
              </w:rPr>
              <w:t xml:space="preserve"> oraz 1873/46</w:t>
            </w:r>
            <w:r w:rsidRPr="00B24924">
              <w:rPr>
                <w:rFonts w:ascii="Arial" w:hAnsi="Arial" w:cs="Arial"/>
                <w:i/>
                <w:iCs/>
                <w:sz w:val="17"/>
                <w:szCs w:val="17"/>
                <w:u w:val="single"/>
              </w:rPr>
              <w:t xml:space="preserve"> będąc</w:t>
            </w:r>
            <w:r>
              <w:rPr>
                <w:rFonts w:ascii="Arial" w:hAnsi="Arial" w:cs="Arial"/>
                <w:i/>
                <w:iCs/>
                <w:sz w:val="17"/>
                <w:szCs w:val="17"/>
                <w:u w:val="single"/>
              </w:rPr>
              <w:t xml:space="preserve">e własnością Gminy </w:t>
            </w:r>
            <w:r w:rsidR="00DD5736">
              <w:rPr>
                <w:rFonts w:ascii="Arial" w:hAnsi="Arial" w:cs="Arial"/>
                <w:i/>
                <w:iCs/>
                <w:sz w:val="17"/>
                <w:szCs w:val="17"/>
                <w:u w:val="single"/>
              </w:rPr>
              <w:t xml:space="preserve">) </w:t>
            </w:r>
            <w:r>
              <w:rPr>
                <w:rFonts w:ascii="Arial" w:hAnsi="Arial" w:cs="Arial"/>
                <w:i/>
                <w:iCs/>
                <w:sz w:val="17"/>
                <w:szCs w:val="17"/>
                <w:u w:val="single"/>
              </w:rPr>
              <w:t>polegających na :</w:t>
            </w:r>
          </w:p>
          <w:p w14:paraId="5F56D6E0" w14:textId="521CE009" w:rsidR="001D3CC3" w:rsidRDefault="001D3CC3" w:rsidP="001D3CC3">
            <w:pPr>
              <w:jc w:val="both"/>
              <w:rPr>
                <w:rFonts w:ascii="Arial" w:hAnsi="Arial" w:cs="Arial"/>
                <w:i/>
                <w:iCs/>
                <w:sz w:val="17"/>
                <w:szCs w:val="17"/>
              </w:rPr>
            </w:pPr>
            <w:r>
              <w:rPr>
                <w:rFonts w:ascii="Arial" w:hAnsi="Arial" w:cs="Arial"/>
                <w:i/>
                <w:iCs/>
                <w:sz w:val="17"/>
                <w:szCs w:val="17"/>
              </w:rPr>
              <w:t xml:space="preserve">- nieograniczonym w czasie prawie do pozostawienia i korzystania z urządzeń należących do działki nr 1886/46, prawie do swobodnego dostępu do tych urządzeń – obciążenie działek nr 1873/46 i 1885/46, </w:t>
            </w:r>
          </w:p>
          <w:p w14:paraId="38CB877F" w14:textId="79C30CCC" w:rsidR="001D3CC3" w:rsidRDefault="001D3CC3" w:rsidP="001D3CC3">
            <w:pPr>
              <w:jc w:val="both"/>
              <w:rPr>
                <w:rFonts w:ascii="Arial" w:hAnsi="Arial" w:cs="Arial"/>
                <w:i/>
                <w:iCs/>
                <w:sz w:val="17"/>
                <w:szCs w:val="17"/>
              </w:rPr>
            </w:pPr>
            <w:r>
              <w:rPr>
                <w:rFonts w:ascii="Arial" w:hAnsi="Arial" w:cs="Arial"/>
                <w:i/>
                <w:iCs/>
                <w:sz w:val="17"/>
                <w:szCs w:val="17"/>
              </w:rPr>
              <w:t xml:space="preserve">- dokonywania modernizacji, napraw, konserwacji, remontów jak również prac związanych z bieżącą obsługą budynku usytuowanego na działce nr 1886/46 na rzecz każdoczesnego właściciela działki nr 1886/46-obciążenie działki 1873/46, </w:t>
            </w:r>
          </w:p>
          <w:p w14:paraId="4ACEF308" w14:textId="6A41D08D" w:rsidR="001D3CC3" w:rsidRPr="007F5A96" w:rsidRDefault="001D3CC3" w:rsidP="001D3CC3">
            <w:pPr>
              <w:jc w:val="both"/>
              <w:rPr>
                <w:rFonts w:ascii="Arial" w:hAnsi="Arial" w:cs="Arial"/>
                <w:i/>
                <w:iCs/>
                <w:sz w:val="17"/>
                <w:szCs w:val="17"/>
              </w:rPr>
            </w:pPr>
            <w:r>
              <w:rPr>
                <w:rFonts w:ascii="Arial" w:hAnsi="Arial" w:cs="Arial"/>
                <w:i/>
                <w:iCs/>
                <w:sz w:val="17"/>
                <w:szCs w:val="17"/>
              </w:rPr>
              <w:t xml:space="preserve">- prawie do przejścia i przejazdu przez działkę 1885/46 </w:t>
            </w:r>
          </w:p>
          <w:p w14:paraId="074445C8" w14:textId="77777777" w:rsidR="001D3CC3" w:rsidRDefault="001D3CC3" w:rsidP="001D3CC3">
            <w:pPr>
              <w:jc w:val="both"/>
              <w:rPr>
                <w:rFonts w:ascii="Arial" w:hAnsi="Arial" w:cs="Arial"/>
                <w:i/>
                <w:iCs/>
                <w:sz w:val="17"/>
                <w:szCs w:val="17"/>
                <w:u w:val="single"/>
              </w:rPr>
            </w:pPr>
          </w:p>
          <w:p w14:paraId="266A49C4" w14:textId="77777777" w:rsidR="001D3CC3" w:rsidRDefault="001D3CC3" w:rsidP="001D3CC3">
            <w:pPr>
              <w:jc w:val="both"/>
              <w:rPr>
                <w:rFonts w:ascii="Arial" w:hAnsi="Arial" w:cs="Arial"/>
                <w:sz w:val="17"/>
                <w:szCs w:val="17"/>
              </w:rPr>
            </w:pPr>
            <w:r>
              <w:rPr>
                <w:rFonts w:ascii="Arial" w:hAnsi="Arial" w:cs="Arial"/>
                <w:sz w:val="17"/>
                <w:szCs w:val="17"/>
              </w:rPr>
              <w:t>Działka 1886/46 przeznaczona do zbycia objęta jest Decyzją Nr 4/</w:t>
            </w:r>
            <w:proofErr w:type="spellStart"/>
            <w:r>
              <w:rPr>
                <w:rFonts w:ascii="Arial" w:hAnsi="Arial" w:cs="Arial"/>
                <w:sz w:val="17"/>
                <w:szCs w:val="17"/>
              </w:rPr>
              <w:t>ZRiD</w:t>
            </w:r>
            <w:proofErr w:type="spellEnd"/>
            <w:r>
              <w:rPr>
                <w:rFonts w:ascii="Arial" w:hAnsi="Arial" w:cs="Arial"/>
                <w:sz w:val="17"/>
                <w:szCs w:val="17"/>
              </w:rPr>
              <w:t>/2020 o zezwoleniu na realizację inwestycji drogowej. Prawdopodobnie na działce tej ma być prowadzona inwestycja o ograniczonym sposobie korzystania (przebudowa sieci uzbrojenia, przebudowa zjazdu).</w:t>
            </w:r>
            <w:r w:rsidRPr="00060452">
              <w:rPr>
                <w:rFonts w:ascii="Arial" w:hAnsi="Arial" w:cs="Arial"/>
                <w:sz w:val="17"/>
                <w:szCs w:val="17"/>
              </w:rPr>
              <w:t>Biorąc pod uwagę powyższe przyszły właściciel jest zobowiązany nieodpłatnie udostępnić na czas robót budowlanych teren do tego niezbędny</w:t>
            </w:r>
            <w:r>
              <w:rPr>
                <w:rFonts w:ascii="Arial" w:hAnsi="Arial" w:cs="Arial"/>
                <w:sz w:val="17"/>
                <w:szCs w:val="17"/>
              </w:rPr>
              <w:t xml:space="preserve"> w przypadku.   </w:t>
            </w:r>
          </w:p>
          <w:p w14:paraId="569CBAD2" w14:textId="77777777" w:rsidR="001D3CC3" w:rsidRPr="007E6799" w:rsidRDefault="001D3CC3" w:rsidP="001D3CC3">
            <w:pPr>
              <w:jc w:val="both"/>
              <w:rPr>
                <w:rFonts w:ascii="Arial" w:hAnsi="Arial" w:cs="Arial"/>
                <w:sz w:val="17"/>
                <w:szCs w:val="17"/>
              </w:rPr>
            </w:pPr>
          </w:p>
          <w:p w14:paraId="55B7E33A" w14:textId="0DF8C8FC" w:rsidR="001D3CC3" w:rsidRPr="00B602FF" w:rsidRDefault="001D3CC3" w:rsidP="001D3CC3">
            <w:pPr>
              <w:jc w:val="both"/>
              <w:rPr>
                <w:rFonts w:ascii="Arial" w:hAnsi="Arial" w:cs="Arial"/>
                <w:bCs/>
                <w:color w:val="000000"/>
                <w:sz w:val="17"/>
                <w:szCs w:val="17"/>
                <w:u w:val="single"/>
              </w:rPr>
            </w:pPr>
            <w:r w:rsidRPr="00B602FF">
              <w:rPr>
                <w:rFonts w:ascii="Arial" w:hAnsi="Arial" w:cs="Arial"/>
                <w:bCs/>
                <w:color w:val="000000"/>
                <w:sz w:val="17"/>
                <w:szCs w:val="17"/>
                <w:u w:val="single"/>
              </w:rPr>
              <w:t xml:space="preserve">Ewentualne wznowienie granic przedmiotowej nieruchomości nabywca może dokonać wyłącznie we własnym zakresie i na własny koszt. W przypadku ewentualnych różnić zbywca nie ponosi odpowiedzialności. Uzgodnienia branżowe do wykonania w własnym zakresie. </w:t>
            </w:r>
          </w:p>
          <w:p w14:paraId="0A951937" w14:textId="77777777" w:rsidR="001D3CC3" w:rsidRPr="00AA3419" w:rsidRDefault="001D3CC3" w:rsidP="001D3CC3">
            <w:pPr>
              <w:jc w:val="both"/>
              <w:rPr>
                <w:rFonts w:ascii="Arial" w:hAnsi="Arial" w:cs="Arial"/>
                <w:sz w:val="17"/>
                <w:szCs w:val="17"/>
              </w:rPr>
            </w:pPr>
          </w:p>
          <w:p w14:paraId="14F51119" w14:textId="77777777" w:rsidR="001D3CC3" w:rsidRPr="007F250D" w:rsidRDefault="001D3CC3" w:rsidP="001D3CC3">
            <w:pPr>
              <w:jc w:val="both"/>
              <w:rPr>
                <w:rFonts w:ascii="Arial" w:hAnsi="Arial" w:cs="Arial"/>
                <w:b/>
                <w:bCs/>
                <w:sz w:val="17"/>
                <w:szCs w:val="17"/>
              </w:rPr>
            </w:pPr>
            <w:r w:rsidRPr="00AA3419">
              <w:rPr>
                <w:rFonts w:ascii="Arial" w:hAnsi="Arial" w:cs="Arial"/>
                <w:sz w:val="17"/>
                <w:szCs w:val="17"/>
              </w:rPr>
              <w:t>Zgodnie z Miejscowym Planem Zagospodarowania Przestrzennego zatwierdzonym Uchwałą Nr XII/</w:t>
            </w:r>
            <w:r>
              <w:rPr>
                <w:rFonts w:ascii="Arial" w:hAnsi="Arial" w:cs="Arial"/>
                <w:sz w:val="17"/>
                <w:szCs w:val="17"/>
              </w:rPr>
              <w:t xml:space="preserve">124/2007 </w:t>
            </w:r>
            <w:r w:rsidRPr="00AA3419">
              <w:rPr>
                <w:rFonts w:ascii="Arial" w:hAnsi="Arial" w:cs="Arial"/>
                <w:sz w:val="17"/>
                <w:szCs w:val="17"/>
              </w:rPr>
              <w:t xml:space="preserve">Rady Miasta Jastrzębie – Zdrój z dnia </w:t>
            </w:r>
            <w:r>
              <w:rPr>
                <w:rFonts w:ascii="Arial" w:hAnsi="Arial" w:cs="Arial"/>
                <w:sz w:val="17"/>
                <w:szCs w:val="17"/>
              </w:rPr>
              <w:t>28</w:t>
            </w:r>
            <w:r w:rsidRPr="00AA3419">
              <w:rPr>
                <w:rFonts w:ascii="Arial" w:hAnsi="Arial" w:cs="Arial"/>
                <w:sz w:val="17"/>
                <w:szCs w:val="17"/>
              </w:rPr>
              <w:t>.06.2007 roku o symbolu roboczym C</w:t>
            </w:r>
            <w:r>
              <w:rPr>
                <w:rFonts w:ascii="Arial" w:hAnsi="Arial" w:cs="Arial"/>
                <w:sz w:val="17"/>
                <w:szCs w:val="17"/>
              </w:rPr>
              <w:t>80</w:t>
            </w:r>
            <w:r w:rsidRPr="00AA3419">
              <w:rPr>
                <w:rFonts w:ascii="Arial" w:hAnsi="Arial" w:cs="Arial"/>
                <w:sz w:val="17"/>
                <w:szCs w:val="17"/>
              </w:rPr>
              <w:t xml:space="preserve"> ogłoszoną w Dzienniku Urzędowym Województwa Śląskiego Nr 160, poz. 299</w:t>
            </w:r>
            <w:r>
              <w:rPr>
                <w:rFonts w:ascii="Arial" w:hAnsi="Arial" w:cs="Arial"/>
                <w:sz w:val="17"/>
                <w:szCs w:val="17"/>
              </w:rPr>
              <w:t>7</w:t>
            </w:r>
            <w:r w:rsidRPr="00AA3419">
              <w:rPr>
                <w:rFonts w:ascii="Arial" w:hAnsi="Arial" w:cs="Arial"/>
                <w:sz w:val="17"/>
                <w:szCs w:val="17"/>
              </w:rPr>
              <w:t xml:space="preserve"> z dnia 25.09.2007 roku działka </w:t>
            </w:r>
            <w:r>
              <w:rPr>
                <w:rFonts w:ascii="Arial" w:hAnsi="Arial" w:cs="Arial"/>
                <w:sz w:val="17"/>
                <w:szCs w:val="17"/>
              </w:rPr>
              <w:t xml:space="preserve">1886/46 </w:t>
            </w:r>
            <w:r w:rsidRPr="00AA3419">
              <w:rPr>
                <w:rFonts w:ascii="Arial" w:hAnsi="Arial" w:cs="Arial"/>
                <w:sz w:val="17"/>
                <w:szCs w:val="17"/>
              </w:rPr>
              <w:t xml:space="preserve">znajduje się w strefie: </w:t>
            </w:r>
            <w:r>
              <w:rPr>
                <w:rFonts w:ascii="Arial" w:hAnsi="Arial" w:cs="Arial"/>
                <w:b/>
                <w:sz w:val="17"/>
                <w:szCs w:val="17"/>
              </w:rPr>
              <w:t>22MNU</w:t>
            </w:r>
            <w:r w:rsidRPr="00AA3419">
              <w:rPr>
                <w:rFonts w:ascii="Arial" w:hAnsi="Arial" w:cs="Arial"/>
                <w:b/>
                <w:sz w:val="17"/>
                <w:szCs w:val="17"/>
              </w:rPr>
              <w:t xml:space="preserve"> – tereny zabudowy </w:t>
            </w:r>
            <w:r>
              <w:rPr>
                <w:rFonts w:ascii="Arial" w:hAnsi="Arial" w:cs="Arial"/>
                <w:b/>
                <w:sz w:val="17"/>
                <w:szCs w:val="17"/>
              </w:rPr>
              <w:t>mieszkaniowo-usługowej.</w:t>
            </w:r>
            <w:r w:rsidRPr="00AA3419">
              <w:rPr>
                <w:rFonts w:ascii="Arial" w:hAnsi="Arial" w:cs="Arial"/>
                <w:sz w:val="17"/>
                <w:szCs w:val="17"/>
              </w:rPr>
              <w:t xml:space="preserve"> </w:t>
            </w:r>
            <w:r w:rsidRPr="002307AB">
              <w:rPr>
                <w:rFonts w:ascii="Arial" w:hAnsi="Arial" w:cs="Arial"/>
                <w:b/>
                <w:bCs/>
                <w:sz w:val="17"/>
                <w:szCs w:val="17"/>
              </w:rPr>
              <w:t>Działka znajduje się w terenie górniczym KWK „Jastrzębie - Bzie”. Działka znajduje się w strefie ochrony konserwatorskiej. Obowiązuje ochrona obiektu o wysokich walorach kulturowych, objętego Wojewódzką Ewidencją Zabytków: G4 – dawne sanatorium Betania II. Budynek objęty Gminną Ewidencją Zabytków.</w:t>
            </w:r>
            <w:r>
              <w:t xml:space="preserve"> </w:t>
            </w:r>
            <w:r w:rsidRPr="007F250D">
              <w:rPr>
                <w:rFonts w:ascii="Arial" w:hAnsi="Arial" w:cs="Arial"/>
                <w:b/>
                <w:bCs/>
                <w:sz w:val="17"/>
                <w:szCs w:val="17"/>
              </w:rPr>
              <w:t>W roku 2016 opracowana została aktualizacja Gminnej Ewidencji Zabytków Miasta Jastrzębie</w:t>
            </w:r>
            <w:r>
              <w:rPr>
                <w:rFonts w:ascii="Arial" w:hAnsi="Arial" w:cs="Arial"/>
                <w:b/>
                <w:bCs/>
                <w:sz w:val="17"/>
                <w:szCs w:val="17"/>
              </w:rPr>
              <w:t xml:space="preserve"> – </w:t>
            </w:r>
            <w:r w:rsidRPr="007F250D">
              <w:rPr>
                <w:rFonts w:ascii="Arial" w:hAnsi="Arial" w:cs="Arial"/>
                <w:b/>
                <w:bCs/>
                <w:sz w:val="17"/>
                <w:szCs w:val="17"/>
              </w:rPr>
              <w:t>Zdrój,</w:t>
            </w:r>
            <w:r>
              <w:rPr>
                <w:rFonts w:ascii="Arial" w:hAnsi="Arial" w:cs="Arial"/>
                <w:b/>
                <w:bCs/>
                <w:sz w:val="17"/>
                <w:szCs w:val="17"/>
              </w:rPr>
              <w:t xml:space="preserve"> </w:t>
            </w:r>
            <w:r w:rsidRPr="007F250D">
              <w:rPr>
                <w:rFonts w:ascii="Arial" w:hAnsi="Arial" w:cs="Arial"/>
                <w:b/>
                <w:bCs/>
                <w:sz w:val="17"/>
                <w:szCs w:val="17"/>
              </w:rPr>
              <w:t xml:space="preserve">w której budynek znalazł się pod numerem: GEZ 14, którego wartość historyczną i stan zachowania cech stylowych i artystycznych oceniono jako dobrą – </w:t>
            </w:r>
            <w:r>
              <w:rPr>
                <w:rFonts w:ascii="Arial" w:hAnsi="Arial" w:cs="Arial"/>
                <w:b/>
                <w:bCs/>
                <w:sz w:val="17"/>
                <w:szCs w:val="17"/>
              </w:rPr>
              <w:br/>
            </w:r>
            <w:r w:rsidRPr="007F250D">
              <w:rPr>
                <w:rFonts w:ascii="Arial" w:hAnsi="Arial" w:cs="Arial"/>
                <w:b/>
                <w:bCs/>
                <w:sz w:val="17"/>
                <w:szCs w:val="17"/>
              </w:rPr>
              <w:t>w pięciostopniowej klasyfikacji (bardzo dobry, dobry, średni, zły).</w:t>
            </w:r>
            <w:r>
              <w:rPr>
                <w:rFonts w:ascii="Arial" w:hAnsi="Arial" w:cs="Arial"/>
                <w:b/>
                <w:bCs/>
                <w:sz w:val="17"/>
                <w:szCs w:val="17"/>
              </w:rPr>
              <w:t xml:space="preserve"> </w:t>
            </w:r>
            <w:r w:rsidRPr="00AA3419">
              <w:rPr>
                <w:rFonts w:ascii="Arial" w:hAnsi="Arial" w:cs="Arial"/>
                <w:sz w:val="17"/>
                <w:szCs w:val="17"/>
              </w:rPr>
              <w:t>Dla przedmiotowego terenu nie wyznaczono obszarów zdegradowanych i obszaru rewitalizacji.</w:t>
            </w:r>
          </w:p>
          <w:p w14:paraId="189DB5D0" w14:textId="77777777" w:rsidR="001D3CC3" w:rsidRPr="00AA3419" w:rsidRDefault="001D3CC3" w:rsidP="001D3CC3">
            <w:pPr>
              <w:jc w:val="both"/>
              <w:rPr>
                <w:rFonts w:ascii="Arial" w:hAnsi="Arial" w:cs="Arial"/>
                <w:sz w:val="17"/>
                <w:szCs w:val="17"/>
              </w:rPr>
            </w:pPr>
          </w:p>
          <w:p w14:paraId="7554BC35" w14:textId="77777777" w:rsidR="001D3CC3" w:rsidRPr="00B602FF" w:rsidRDefault="001D3CC3" w:rsidP="001D3CC3">
            <w:pPr>
              <w:jc w:val="both"/>
              <w:rPr>
                <w:rFonts w:ascii="Arial" w:hAnsi="Arial" w:cs="Arial"/>
                <w:sz w:val="17"/>
                <w:szCs w:val="17"/>
              </w:rPr>
            </w:pPr>
            <w:r w:rsidRPr="00B602FF">
              <w:rPr>
                <w:rFonts w:ascii="Arial" w:hAnsi="Arial" w:cs="Arial"/>
                <w:sz w:val="17"/>
                <w:szCs w:val="17"/>
              </w:rPr>
              <w:t xml:space="preserve">Przeznaczenie: </w:t>
            </w:r>
          </w:p>
          <w:p w14:paraId="4EC540AD" w14:textId="291BDED4" w:rsidR="001D3CC3" w:rsidRPr="00B602FF" w:rsidRDefault="001D3CC3" w:rsidP="001D3CC3">
            <w:pPr>
              <w:jc w:val="both"/>
              <w:rPr>
                <w:rFonts w:ascii="Arial" w:hAnsi="Arial" w:cs="Arial"/>
                <w:sz w:val="17"/>
                <w:szCs w:val="17"/>
              </w:rPr>
            </w:pPr>
            <w:r w:rsidRPr="00B602FF">
              <w:rPr>
                <w:rFonts w:ascii="Arial" w:hAnsi="Arial" w:cs="Arial"/>
                <w:sz w:val="17"/>
                <w:szCs w:val="17"/>
              </w:rPr>
              <w:t>1) podstawowe: zabudowa mieszkaniowa jednorodzinna i zabudowa usługowa wraz z niezbędną obsługą komunikacyjną, powiązanymi sieciami i obiektami infrastruktury technicznej oraz zielenią, za wyjątkiem stacji paliw oraz produkcji, składów i magazynów nie związanych z funkcją usługową; w obrębie poszczególnych działek możliwe jest dowolne łączenie wymienionych przeznaczeń;</w:t>
            </w:r>
          </w:p>
          <w:p w14:paraId="004F1DC5" w14:textId="77777777" w:rsidR="001D3CC3" w:rsidRPr="00B602FF" w:rsidRDefault="001D3CC3" w:rsidP="001D3CC3">
            <w:pPr>
              <w:jc w:val="both"/>
              <w:rPr>
                <w:rFonts w:ascii="Arial" w:hAnsi="Arial" w:cs="Arial"/>
                <w:sz w:val="17"/>
                <w:szCs w:val="17"/>
              </w:rPr>
            </w:pPr>
            <w:r w:rsidRPr="00B602FF">
              <w:rPr>
                <w:rFonts w:ascii="Arial" w:hAnsi="Arial" w:cs="Arial"/>
                <w:sz w:val="17"/>
                <w:szCs w:val="17"/>
              </w:rPr>
              <w:t>2) dopuszczalne:</w:t>
            </w:r>
          </w:p>
          <w:p w14:paraId="7635B7C6" w14:textId="77777777" w:rsidR="001D3CC3" w:rsidRPr="00B602FF" w:rsidRDefault="001D3CC3" w:rsidP="001D3CC3">
            <w:pPr>
              <w:jc w:val="both"/>
              <w:rPr>
                <w:rFonts w:ascii="Arial" w:hAnsi="Arial" w:cs="Arial"/>
                <w:sz w:val="17"/>
                <w:szCs w:val="17"/>
              </w:rPr>
            </w:pPr>
            <w:r w:rsidRPr="00B602FF">
              <w:rPr>
                <w:rFonts w:ascii="Arial" w:hAnsi="Arial" w:cs="Arial"/>
                <w:sz w:val="17"/>
                <w:szCs w:val="17"/>
              </w:rPr>
              <w:t>a) działalność produkcyjna związana wyłącznie z prowadzoną funkcją usługową,</w:t>
            </w:r>
          </w:p>
          <w:p w14:paraId="05D82364" w14:textId="77777777" w:rsidR="001D3CC3" w:rsidRPr="00B602FF" w:rsidRDefault="001D3CC3" w:rsidP="001D3CC3">
            <w:pPr>
              <w:jc w:val="both"/>
              <w:rPr>
                <w:rFonts w:ascii="Arial" w:hAnsi="Arial" w:cs="Arial"/>
                <w:sz w:val="17"/>
                <w:szCs w:val="17"/>
              </w:rPr>
            </w:pPr>
            <w:r w:rsidRPr="00B602FF">
              <w:rPr>
                <w:rFonts w:ascii="Arial" w:hAnsi="Arial" w:cs="Arial"/>
                <w:sz w:val="17"/>
                <w:szCs w:val="17"/>
              </w:rPr>
              <w:t>b) utrzymanie istniejącej zabudowy zagrodowej oraz działalności z tym związanej,</w:t>
            </w:r>
          </w:p>
          <w:p w14:paraId="4FD269F3" w14:textId="77777777" w:rsidR="001D3CC3" w:rsidRDefault="001D3CC3" w:rsidP="001D3CC3">
            <w:pPr>
              <w:jc w:val="both"/>
              <w:rPr>
                <w:rFonts w:ascii="Arial" w:hAnsi="Arial" w:cs="Arial"/>
                <w:sz w:val="17"/>
                <w:szCs w:val="17"/>
              </w:rPr>
            </w:pPr>
            <w:r w:rsidRPr="00B602FF">
              <w:rPr>
                <w:rFonts w:ascii="Arial" w:hAnsi="Arial" w:cs="Arial"/>
                <w:sz w:val="17"/>
                <w:szCs w:val="17"/>
              </w:rPr>
              <w:t>c) obiekty towarzyszące, takie jak garaże, budynki gospodarcze, wiaty.</w:t>
            </w:r>
          </w:p>
          <w:p w14:paraId="56377913" w14:textId="77777777" w:rsidR="001D3CC3" w:rsidRPr="00AA3419" w:rsidRDefault="001D3CC3" w:rsidP="001D3CC3">
            <w:pPr>
              <w:jc w:val="both"/>
              <w:rPr>
                <w:rFonts w:ascii="Arial" w:hAnsi="Arial" w:cs="Arial"/>
                <w:sz w:val="17"/>
                <w:szCs w:val="17"/>
              </w:rPr>
            </w:pPr>
          </w:p>
          <w:p w14:paraId="292CBA07" w14:textId="2D53F8DA" w:rsidR="001D3CC3" w:rsidRPr="00AA3419" w:rsidRDefault="001D3CC3" w:rsidP="001D3CC3">
            <w:pPr>
              <w:jc w:val="both"/>
              <w:rPr>
                <w:rFonts w:ascii="Arial" w:hAnsi="Arial" w:cs="Arial"/>
                <w:sz w:val="17"/>
                <w:szCs w:val="17"/>
              </w:rPr>
            </w:pPr>
            <w:r w:rsidRPr="00AA3419">
              <w:rPr>
                <w:rFonts w:ascii="Arial" w:hAnsi="Arial" w:cs="Arial"/>
                <w:sz w:val="17"/>
                <w:szCs w:val="17"/>
              </w:rPr>
              <w:t xml:space="preserve">Szczegółowe informacje w przedmiocie obowiązującego planu oraz dopuszczalnego sposobu zagospodarowania można uzyskać w Wydziale Architektury Urzędu Miasta w Jastrzębiu-Zdrój oraz na stronie </w:t>
            </w:r>
            <w:hyperlink r:id="rId6" w:history="1">
              <w:r w:rsidRPr="00AA3419">
                <w:rPr>
                  <w:rStyle w:val="Hipercze"/>
                  <w:rFonts w:ascii="Arial" w:hAnsi="Arial" w:cs="Arial"/>
                  <w:sz w:val="17"/>
                  <w:szCs w:val="17"/>
                </w:rPr>
                <w:t>www.bip.jastrzebie.pl</w:t>
              </w:r>
            </w:hyperlink>
            <w:r w:rsidRPr="00AA3419">
              <w:rPr>
                <w:rFonts w:ascii="Arial" w:hAnsi="Arial" w:cs="Arial"/>
                <w:sz w:val="17"/>
                <w:szCs w:val="17"/>
              </w:rPr>
              <w:t xml:space="preserve">. Informacje w sprawie wycinki drzew znajdujących się na nieruchomościach można uzyskać w Wydziale Ochrony Środowiska Miasta Jastrzębie-Zdrój, pokój 512 A, tel. (032) 47 85 321. </w:t>
            </w:r>
          </w:p>
          <w:p w14:paraId="33E95624" w14:textId="40D905A2" w:rsidR="001D3CC3" w:rsidRPr="00AA3419" w:rsidRDefault="001D3CC3" w:rsidP="001D3CC3">
            <w:pPr>
              <w:jc w:val="both"/>
              <w:rPr>
                <w:rFonts w:ascii="Arial" w:hAnsi="Arial" w:cs="Arial"/>
                <w:sz w:val="17"/>
                <w:szCs w:val="17"/>
              </w:rPr>
            </w:pPr>
            <w:r w:rsidRPr="00AA3419">
              <w:rPr>
                <w:rFonts w:ascii="Arial" w:hAnsi="Arial" w:cs="Arial"/>
                <w:sz w:val="17"/>
                <w:szCs w:val="17"/>
              </w:rPr>
              <w:t>Dodatkowe informacje odnośnie zbywanej nieruchomości można uzyskać w Wydziale Mienia i Nadzoru Właścicielskiego Urzędu Miasta Jastrzębie-Zdrój, pokój 46</w:t>
            </w:r>
            <w:r>
              <w:rPr>
                <w:rFonts w:ascii="Arial" w:hAnsi="Arial" w:cs="Arial"/>
                <w:sz w:val="17"/>
                <w:szCs w:val="17"/>
              </w:rPr>
              <w:t>6</w:t>
            </w:r>
            <w:r w:rsidRPr="00AA3419">
              <w:rPr>
                <w:rFonts w:ascii="Arial" w:hAnsi="Arial" w:cs="Arial"/>
                <w:sz w:val="17"/>
                <w:szCs w:val="17"/>
              </w:rPr>
              <w:t xml:space="preserve"> B tel. (032) 47 85</w:t>
            </w:r>
            <w:r>
              <w:rPr>
                <w:rFonts w:ascii="Arial" w:hAnsi="Arial" w:cs="Arial"/>
                <w:sz w:val="17"/>
                <w:szCs w:val="17"/>
              </w:rPr>
              <w:t> 272.</w:t>
            </w:r>
          </w:p>
          <w:p w14:paraId="33CE1034" w14:textId="50ABFC01" w:rsidR="001D3CC3" w:rsidRPr="00ED2B0B" w:rsidRDefault="001D3CC3" w:rsidP="001C322E">
            <w:pPr>
              <w:jc w:val="both"/>
              <w:rPr>
                <w:rFonts w:ascii="Arial" w:hAnsi="Arial" w:cs="Arial"/>
                <w:sz w:val="18"/>
                <w:szCs w:val="18"/>
              </w:rPr>
            </w:pPr>
            <w:r w:rsidRPr="00AA3419">
              <w:rPr>
                <w:rFonts w:ascii="Arial" w:hAnsi="Arial" w:cs="Arial"/>
                <w:sz w:val="17"/>
                <w:szCs w:val="17"/>
              </w:rPr>
              <w:t>Okazanie nieruchomości może nastąpić po wcześniejszym telefonicznym uzgodnieniu terminu</w:t>
            </w:r>
            <w:r w:rsidR="001C322E">
              <w:rPr>
                <w:rFonts w:ascii="Arial" w:hAnsi="Arial" w:cs="Arial"/>
                <w:sz w:val="17"/>
                <w:szCs w:val="17"/>
              </w:rPr>
              <w:t>.</w:t>
            </w:r>
            <w:r w:rsidRPr="00AA3419">
              <w:rPr>
                <w:rFonts w:ascii="Arial" w:hAnsi="Arial" w:cs="Arial"/>
                <w:sz w:val="17"/>
                <w:szCs w:val="17"/>
              </w:rPr>
              <w:t xml:space="preserve"> </w:t>
            </w:r>
          </w:p>
        </w:tc>
        <w:tc>
          <w:tcPr>
            <w:tcW w:w="479" w:type="pct"/>
            <w:tcBorders>
              <w:bottom w:val="single" w:sz="4" w:space="0" w:color="auto"/>
            </w:tcBorders>
            <w:vAlign w:val="center"/>
          </w:tcPr>
          <w:p w14:paraId="7799C665" w14:textId="77777777" w:rsidR="001D3CC3" w:rsidRDefault="001D3CC3" w:rsidP="001D3CC3">
            <w:pPr>
              <w:jc w:val="center"/>
              <w:rPr>
                <w:rFonts w:ascii="Arial" w:hAnsi="Arial" w:cs="Arial"/>
                <w:b/>
                <w:sz w:val="18"/>
                <w:szCs w:val="18"/>
              </w:rPr>
            </w:pPr>
          </w:p>
          <w:p w14:paraId="4B5247DF" w14:textId="77777777" w:rsidR="001D3CC3" w:rsidRDefault="001D3CC3" w:rsidP="001D3CC3">
            <w:pPr>
              <w:jc w:val="center"/>
              <w:rPr>
                <w:rFonts w:ascii="Arial" w:hAnsi="Arial" w:cs="Arial"/>
                <w:b/>
                <w:sz w:val="18"/>
                <w:szCs w:val="18"/>
              </w:rPr>
            </w:pPr>
          </w:p>
          <w:p w14:paraId="5B854784" w14:textId="77777777" w:rsidR="001D3CC3" w:rsidRDefault="001D3CC3" w:rsidP="001D3CC3">
            <w:pPr>
              <w:jc w:val="center"/>
              <w:rPr>
                <w:rFonts w:ascii="Arial" w:hAnsi="Arial" w:cs="Arial"/>
                <w:b/>
                <w:sz w:val="18"/>
                <w:szCs w:val="18"/>
              </w:rPr>
            </w:pPr>
          </w:p>
          <w:p w14:paraId="3347194F" w14:textId="13A27C3F" w:rsidR="001D3CC3" w:rsidRDefault="001D3CC3" w:rsidP="001D3CC3">
            <w:pPr>
              <w:jc w:val="center"/>
              <w:rPr>
                <w:rFonts w:ascii="Arial" w:hAnsi="Arial" w:cs="Arial"/>
                <w:b/>
                <w:sz w:val="18"/>
                <w:szCs w:val="18"/>
              </w:rPr>
            </w:pPr>
            <w:r>
              <w:rPr>
                <w:rFonts w:ascii="Arial" w:hAnsi="Arial" w:cs="Arial"/>
                <w:b/>
                <w:sz w:val="18"/>
                <w:szCs w:val="18"/>
              </w:rPr>
              <w:t>Cena wywoławcza</w:t>
            </w:r>
          </w:p>
          <w:p w14:paraId="2F7038CF" w14:textId="77777777" w:rsidR="001D3CC3" w:rsidRDefault="001D3CC3" w:rsidP="001D3CC3">
            <w:pPr>
              <w:jc w:val="center"/>
              <w:rPr>
                <w:rFonts w:ascii="Arial" w:hAnsi="Arial" w:cs="Arial"/>
                <w:bCs/>
                <w:sz w:val="18"/>
                <w:szCs w:val="18"/>
              </w:rPr>
            </w:pPr>
            <w:r>
              <w:rPr>
                <w:rFonts w:ascii="Arial" w:hAnsi="Arial" w:cs="Arial"/>
                <w:b/>
                <w:sz w:val="18"/>
                <w:szCs w:val="18"/>
              </w:rPr>
              <w:t xml:space="preserve">1 500 000,00 zł netto </w:t>
            </w:r>
            <w:r w:rsidRPr="004A5898">
              <w:rPr>
                <w:rFonts w:ascii="Arial" w:hAnsi="Arial" w:cs="Arial"/>
                <w:bCs/>
                <w:sz w:val="18"/>
                <w:szCs w:val="18"/>
              </w:rPr>
              <w:t xml:space="preserve">(cena obejmuje </w:t>
            </w:r>
            <w:r>
              <w:rPr>
                <w:rFonts w:ascii="Arial" w:hAnsi="Arial" w:cs="Arial"/>
                <w:bCs/>
                <w:sz w:val="18"/>
                <w:szCs w:val="18"/>
              </w:rPr>
              <w:br/>
              <w:t>1 476 200</w:t>
            </w:r>
            <w:r w:rsidRPr="004A5898">
              <w:rPr>
                <w:rFonts w:ascii="Arial" w:hAnsi="Arial" w:cs="Arial"/>
                <w:bCs/>
                <w:sz w:val="18"/>
                <w:szCs w:val="18"/>
              </w:rPr>
              <w:t xml:space="preserve">,00 zł wartość gruntu wraz z budynkiem, </w:t>
            </w:r>
          </w:p>
          <w:p w14:paraId="28B6E3D2" w14:textId="7F403037" w:rsidR="001D3CC3" w:rsidRDefault="001D3CC3" w:rsidP="001D3CC3">
            <w:pPr>
              <w:jc w:val="center"/>
              <w:rPr>
                <w:rFonts w:ascii="Arial" w:hAnsi="Arial" w:cs="Arial"/>
                <w:b/>
                <w:sz w:val="18"/>
                <w:szCs w:val="18"/>
              </w:rPr>
            </w:pPr>
            <w:r>
              <w:rPr>
                <w:rFonts w:ascii="Arial" w:hAnsi="Arial" w:cs="Arial"/>
                <w:bCs/>
                <w:sz w:val="18"/>
                <w:szCs w:val="18"/>
              </w:rPr>
              <w:t>23 800,00</w:t>
            </w:r>
            <w:r w:rsidRPr="004A5898">
              <w:rPr>
                <w:rFonts w:ascii="Arial" w:hAnsi="Arial" w:cs="Arial"/>
                <w:bCs/>
                <w:sz w:val="18"/>
                <w:szCs w:val="18"/>
              </w:rPr>
              <w:t xml:space="preserve"> zł wartość ustanowienia służebności na działkach Gminnych</w:t>
            </w:r>
          </w:p>
          <w:p w14:paraId="676CC49C" w14:textId="77777777" w:rsidR="001D3CC3" w:rsidRDefault="001D3CC3" w:rsidP="001D3CC3">
            <w:pPr>
              <w:jc w:val="center"/>
              <w:rPr>
                <w:rFonts w:ascii="Arial" w:hAnsi="Arial" w:cs="Arial"/>
                <w:b/>
                <w:sz w:val="18"/>
                <w:szCs w:val="18"/>
              </w:rPr>
            </w:pPr>
            <w:r>
              <w:rPr>
                <w:rFonts w:ascii="Arial" w:hAnsi="Arial" w:cs="Arial"/>
                <w:b/>
                <w:sz w:val="18"/>
                <w:szCs w:val="18"/>
              </w:rPr>
              <w:t xml:space="preserve">WADIUM </w:t>
            </w:r>
          </w:p>
          <w:p w14:paraId="52BF7122" w14:textId="375081C0" w:rsidR="001D3CC3" w:rsidRDefault="001D3CC3" w:rsidP="001D3CC3">
            <w:pPr>
              <w:jc w:val="center"/>
              <w:rPr>
                <w:rFonts w:ascii="Arial" w:hAnsi="Arial" w:cs="Arial"/>
                <w:b/>
                <w:sz w:val="18"/>
                <w:szCs w:val="18"/>
              </w:rPr>
            </w:pPr>
            <w:r>
              <w:rPr>
                <w:rFonts w:ascii="Arial" w:hAnsi="Arial" w:cs="Arial"/>
                <w:b/>
                <w:sz w:val="18"/>
                <w:szCs w:val="18"/>
              </w:rPr>
              <w:t>150 000,00 zł</w:t>
            </w:r>
          </w:p>
          <w:p w14:paraId="7A373659" w14:textId="672DD41D" w:rsidR="00A53110" w:rsidRDefault="00A53110" w:rsidP="001D3CC3">
            <w:pPr>
              <w:jc w:val="center"/>
              <w:rPr>
                <w:rFonts w:ascii="Arial" w:hAnsi="Arial" w:cs="Arial"/>
                <w:b/>
                <w:sz w:val="18"/>
                <w:szCs w:val="18"/>
              </w:rPr>
            </w:pPr>
            <w:r>
              <w:rPr>
                <w:rFonts w:ascii="Arial" w:hAnsi="Arial" w:cs="Arial"/>
                <w:b/>
                <w:sz w:val="18"/>
                <w:szCs w:val="18"/>
              </w:rPr>
              <w:t>do 22.11.2022</w:t>
            </w:r>
          </w:p>
          <w:p w14:paraId="156404BD" w14:textId="77777777" w:rsidR="001D3CC3" w:rsidRDefault="001D3CC3" w:rsidP="001D3CC3">
            <w:pPr>
              <w:jc w:val="center"/>
              <w:rPr>
                <w:rFonts w:ascii="Arial" w:hAnsi="Arial" w:cs="Arial"/>
                <w:b/>
                <w:sz w:val="18"/>
                <w:szCs w:val="18"/>
              </w:rPr>
            </w:pPr>
          </w:p>
          <w:p w14:paraId="391682E7" w14:textId="77777777" w:rsidR="001D3CC3" w:rsidRDefault="001D3CC3" w:rsidP="001D3CC3">
            <w:pPr>
              <w:jc w:val="center"/>
              <w:rPr>
                <w:rFonts w:ascii="Arial" w:hAnsi="Arial" w:cs="Arial"/>
                <w:b/>
                <w:sz w:val="18"/>
                <w:szCs w:val="18"/>
              </w:rPr>
            </w:pPr>
            <w:r>
              <w:rPr>
                <w:rFonts w:ascii="Arial" w:hAnsi="Arial" w:cs="Arial"/>
                <w:b/>
                <w:sz w:val="18"/>
                <w:szCs w:val="18"/>
              </w:rPr>
              <w:t>POSTĄPIENIE</w:t>
            </w:r>
          </w:p>
          <w:p w14:paraId="2FA8B342" w14:textId="4D02853E" w:rsidR="001D3CC3" w:rsidRDefault="001D3CC3" w:rsidP="001D3CC3">
            <w:pPr>
              <w:jc w:val="center"/>
              <w:rPr>
                <w:rFonts w:ascii="Arial" w:hAnsi="Arial" w:cs="Arial"/>
                <w:b/>
                <w:sz w:val="18"/>
                <w:szCs w:val="18"/>
              </w:rPr>
            </w:pPr>
            <w:r>
              <w:rPr>
                <w:rFonts w:ascii="Arial" w:hAnsi="Arial" w:cs="Arial"/>
                <w:b/>
                <w:sz w:val="18"/>
                <w:szCs w:val="18"/>
              </w:rPr>
              <w:t>15 000,00 zł</w:t>
            </w:r>
          </w:p>
          <w:p w14:paraId="04EC4D36" w14:textId="77777777" w:rsidR="00B025C8" w:rsidRDefault="00B025C8" w:rsidP="001D3CC3">
            <w:pPr>
              <w:jc w:val="center"/>
              <w:rPr>
                <w:rFonts w:ascii="Arial" w:hAnsi="Arial" w:cs="Arial"/>
                <w:b/>
                <w:sz w:val="18"/>
                <w:szCs w:val="18"/>
              </w:rPr>
            </w:pPr>
          </w:p>
          <w:p w14:paraId="74BE8B2A" w14:textId="785AC3B7" w:rsidR="00B025C8" w:rsidRDefault="00B025C8" w:rsidP="001D3CC3">
            <w:pPr>
              <w:jc w:val="center"/>
              <w:rPr>
                <w:rFonts w:ascii="Arial" w:hAnsi="Arial" w:cs="Arial"/>
                <w:b/>
                <w:sz w:val="18"/>
                <w:szCs w:val="18"/>
              </w:rPr>
            </w:pPr>
            <w:r>
              <w:rPr>
                <w:rFonts w:ascii="Arial" w:hAnsi="Arial" w:cs="Arial"/>
                <w:b/>
                <w:sz w:val="18"/>
                <w:szCs w:val="18"/>
              </w:rPr>
              <w:t xml:space="preserve">VAT 23% dotyczy tylko wartości służebności </w:t>
            </w:r>
          </w:p>
          <w:p w14:paraId="75F1AE8F" w14:textId="77777777" w:rsidR="001D3CC3" w:rsidRDefault="001D3CC3" w:rsidP="001D3CC3">
            <w:pPr>
              <w:jc w:val="center"/>
              <w:rPr>
                <w:rFonts w:ascii="Arial" w:hAnsi="Arial" w:cs="Arial"/>
                <w:b/>
                <w:sz w:val="18"/>
                <w:szCs w:val="18"/>
              </w:rPr>
            </w:pPr>
          </w:p>
          <w:p w14:paraId="633445F5" w14:textId="77777777" w:rsidR="001D3CC3" w:rsidRDefault="001D3CC3" w:rsidP="001D3CC3">
            <w:pPr>
              <w:jc w:val="center"/>
              <w:rPr>
                <w:rFonts w:ascii="Arial" w:hAnsi="Arial" w:cs="Arial"/>
                <w:b/>
                <w:sz w:val="18"/>
                <w:szCs w:val="18"/>
              </w:rPr>
            </w:pPr>
          </w:p>
          <w:p w14:paraId="74C6051B" w14:textId="6BBECC13" w:rsidR="001D3CC3" w:rsidRDefault="001D3CC3" w:rsidP="001D3CC3">
            <w:pPr>
              <w:jc w:val="center"/>
              <w:rPr>
                <w:rFonts w:ascii="Arial" w:hAnsi="Arial" w:cs="Arial"/>
                <w:b/>
                <w:sz w:val="18"/>
                <w:szCs w:val="18"/>
              </w:rPr>
            </w:pPr>
          </w:p>
          <w:p w14:paraId="11A7EB11" w14:textId="77777777" w:rsidR="001D3CC3" w:rsidRPr="00190024" w:rsidRDefault="001D3CC3" w:rsidP="001D3CC3">
            <w:pPr>
              <w:jc w:val="center"/>
              <w:rPr>
                <w:rFonts w:ascii="Arial" w:hAnsi="Arial" w:cs="Arial"/>
                <w:b/>
                <w:sz w:val="18"/>
                <w:szCs w:val="18"/>
              </w:rPr>
            </w:pPr>
          </w:p>
          <w:p w14:paraId="7774FC47" w14:textId="400A5BD3" w:rsidR="001D3CC3" w:rsidRPr="005B574B" w:rsidRDefault="001D3CC3" w:rsidP="001D3CC3">
            <w:pPr>
              <w:jc w:val="center"/>
              <w:rPr>
                <w:rFonts w:ascii="Arial" w:hAnsi="Arial" w:cs="Arial"/>
                <w:b/>
                <w:sz w:val="18"/>
                <w:szCs w:val="18"/>
              </w:rPr>
            </w:pPr>
          </w:p>
        </w:tc>
      </w:tr>
      <w:tr w:rsidR="001D3CC3" w:rsidRPr="005B574B" w14:paraId="7FB639FD" w14:textId="77777777" w:rsidTr="001D66FD">
        <w:trPr>
          <w:trHeight w:val="6461"/>
          <w:jc w:val="center"/>
        </w:trPr>
        <w:tc>
          <w:tcPr>
            <w:tcW w:w="377" w:type="pct"/>
            <w:vMerge/>
            <w:tcBorders>
              <w:bottom w:val="single" w:sz="4" w:space="0" w:color="auto"/>
            </w:tcBorders>
            <w:vAlign w:val="center"/>
          </w:tcPr>
          <w:p w14:paraId="0E817A7E" w14:textId="004E5CBE" w:rsidR="001D3CC3" w:rsidRPr="003946B7" w:rsidRDefault="001D3CC3" w:rsidP="001D3CC3">
            <w:pPr>
              <w:jc w:val="center"/>
              <w:rPr>
                <w:rFonts w:ascii="Arial" w:hAnsi="Arial" w:cs="Arial"/>
                <w:b/>
                <w:sz w:val="18"/>
                <w:szCs w:val="18"/>
              </w:rPr>
            </w:pPr>
          </w:p>
        </w:tc>
        <w:tc>
          <w:tcPr>
            <w:tcW w:w="287" w:type="pct"/>
            <w:vMerge/>
            <w:tcBorders>
              <w:bottom w:val="single" w:sz="4" w:space="0" w:color="auto"/>
            </w:tcBorders>
            <w:vAlign w:val="center"/>
          </w:tcPr>
          <w:p w14:paraId="1844E1DB" w14:textId="3AE46495" w:rsidR="001D3CC3" w:rsidRDefault="001D3CC3" w:rsidP="001D3CC3">
            <w:pPr>
              <w:jc w:val="center"/>
              <w:rPr>
                <w:rFonts w:ascii="Arial" w:hAnsi="Arial" w:cs="Arial"/>
                <w:b/>
                <w:sz w:val="18"/>
                <w:szCs w:val="18"/>
              </w:rPr>
            </w:pPr>
          </w:p>
        </w:tc>
        <w:tc>
          <w:tcPr>
            <w:tcW w:w="388" w:type="pct"/>
            <w:vMerge/>
            <w:tcBorders>
              <w:bottom w:val="single" w:sz="4" w:space="0" w:color="auto"/>
            </w:tcBorders>
            <w:vAlign w:val="center"/>
          </w:tcPr>
          <w:p w14:paraId="25995D3C" w14:textId="77777777" w:rsidR="001D3CC3" w:rsidRDefault="001D3CC3" w:rsidP="001D3CC3">
            <w:pPr>
              <w:jc w:val="center"/>
              <w:rPr>
                <w:rFonts w:ascii="Arial" w:hAnsi="Arial" w:cs="Arial"/>
                <w:b/>
                <w:sz w:val="18"/>
                <w:szCs w:val="18"/>
              </w:rPr>
            </w:pPr>
          </w:p>
        </w:tc>
        <w:tc>
          <w:tcPr>
            <w:tcW w:w="568" w:type="pct"/>
            <w:vAlign w:val="center"/>
          </w:tcPr>
          <w:p w14:paraId="079A9600" w14:textId="27421CF0" w:rsidR="001D3CC3" w:rsidRPr="00C829BC" w:rsidRDefault="001D3CC3" w:rsidP="001D3CC3">
            <w:pPr>
              <w:jc w:val="center"/>
              <w:rPr>
                <w:rFonts w:ascii="Arial" w:hAnsi="Arial" w:cs="Arial"/>
                <w:b/>
                <w:bCs/>
                <w:sz w:val="18"/>
                <w:szCs w:val="18"/>
              </w:rPr>
            </w:pPr>
          </w:p>
        </w:tc>
        <w:tc>
          <w:tcPr>
            <w:tcW w:w="2903" w:type="pct"/>
            <w:vMerge/>
            <w:tcBorders>
              <w:bottom w:val="single" w:sz="4" w:space="0" w:color="auto"/>
            </w:tcBorders>
            <w:shd w:val="clear" w:color="auto" w:fill="auto"/>
            <w:vAlign w:val="center"/>
          </w:tcPr>
          <w:p w14:paraId="50793140" w14:textId="77777777" w:rsidR="001D3CC3" w:rsidRPr="00D950E6" w:rsidRDefault="001D3CC3" w:rsidP="001D3CC3">
            <w:pPr>
              <w:jc w:val="both"/>
              <w:rPr>
                <w:rFonts w:ascii="Arial" w:hAnsi="Arial" w:cs="Arial"/>
                <w:sz w:val="17"/>
                <w:szCs w:val="17"/>
              </w:rPr>
            </w:pPr>
          </w:p>
        </w:tc>
        <w:tc>
          <w:tcPr>
            <w:tcW w:w="479" w:type="pct"/>
            <w:tcBorders>
              <w:bottom w:val="single" w:sz="4" w:space="0" w:color="auto"/>
            </w:tcBorders>
            <w:vAlign w:val="center"/>
          </w:tcPr>
          <w:p w14:paraId="3759FDA6" w14:textId="77777777" w:rsidR="001D3CC3" w:rsidRDefault="001D3CC3" w:rsidP="001D3CC3">
            <w:pPr>
              <w:jc w:val="center"/>
              <w:rPr>
                <w:rFonts w:ascii="Arial" w:hAnsi="Arial" w:cs="Arial"/>
                <w:b/>
                <w:sz w:val="16"/>
                <w:szCs w:val="16"/>
              </w:rPr>
            </w:pPr>
          </w:p>
          <w:p w14:paraId="38C56045" w14:textId="77777777" w:rsidR="001D3CC3" w:rsidRDefault="001D3CC3" w:rsidP="001D3CC3">
            <w:pPr>
              <w:jc w:val="center"/>
              <w:rPr>
                <w:rFonts w:ascii="Arial" w:hAnsi="Arial" w:cs="Arial"/>
                <w:b/>
                <w:sz w:val="16"/>
                <w:szCs w:val="16"/>
              </w:rPr>
            </w:pPr>
          </w:p>
          <w:p w14:paraId="4F12E043" w14:textId="77777777" w:rsidR="001D3CC3" w:rsidRDefault="001D3CC3" w:rsidP="001D3CC3">
            <w:pPr>
              <w:jc w:val="center"/>
              <w:rPr>
                <w:rFonts w:ascii="Arial" w:hAnsi="Arial" w:cs="Arial"/>
                <w:b/>
                <w:sz w:val="16"/>
                <w:szCs w:val="16"/>
              </w:rPr>
            </w:pPr>
          </w:p>
          <w:p w14:paraId="7EEF990D" w14:textId="77777777" w:rsidR="001D3CC3" w:rsidRDefault="001D3CC3" w:rsidP="001D3CC3">
            <w:pPr>
              <w:jc w:val="center"/>
              <w:rPr>
                <w:rFonts w:ascii="Arial" w:hAnsi="Arial" w:cs="Arial"/>
                <w:b/>
                <w:sz w:val="16"/>
                <w:szCs w:val="16"/>
              </w:rPr>
            </w:pPr>
          </w:p>
          <w:p w14:paraId="5A487BBE" w14:textId="77777777" w:rsidR="001D3CC3" w:rsidRDefault="001D3CC3" w:rsidP="001D3CC3">
            <w:pPr>
              <w:jc w:val="center"/>
              <w:rPr>
                <w:rFonts w:ascii="Arial" w:hAnsi="Arial" w:cs="Arial"/>
                <w:b/>
                <w:sz w:val="16"/>
                <w:szCs w:val="16"/>
              </w:rPr>
            </w:pPr>
          </w:p>
          <w:p w14:paraId="49084AF2" w14:textId="77777777" w:rsidR="001D3CC3" w:rsidRDefault="001D3CC3" w:rsidP="001D3CC3">
            <w:pPr>
              <w:jc w:val="center"/>
              <w:rPr>
                <w:rFonts w:ascii="Arial" w:hAnsi="Arial" w:cs="Arial"/>
                <w:b/>
                <w:sz w:val="16"/>
                <w:szCs w:val="16"/>
              </w:rPr>
            </w:pPr>
          </w:p>
          <w:p w14:paraId="54634761" w14:textId="5CD120E6" w:rsidR="001D3CC3" w:rsidRDefault="001D3CC3" w:rsidP="001D3CC3">
            <w:pPr>
              <w:jc w:val="center"/>
              <w:rPr>
                <w:rFonts w:ascii="Arial" w:hAnsi="Arial" w:cs="Arial"/>
                <w:b/>
                <w:sz w:val="18"/>
                <w:szCs w:val="18"/>
              </w:rPr>
            </w:pPr>
          </w:p>
        </w:tc>
      </w:tr>
    </w:tbl>
    <w:p w14:paraId="2EF87520" w14:textId="77777777" w:rsidR="00C102CD" w:rsidRDefault="00C102CD" w:rsidP="003C5413">
      <w:pPr>
        <w:ind w:left="426" w:right="425"/>
        <w:jc w:val="both"/>
        <w:rPr>
          <w:rFonts w:asciiTheme="minorHAnsi" w:hAnsiTheme="minorHAnsi" w:cs="Arial"/>
          <w:sz w:val="20"/>
        </w:rPr>
      </w:pPr>
    </w:p>
    <w:p w14:paraId="5047C5CC" w14:textId="77777777" w:rsidR="00F30C6F" w:rsidRDefault="00F30C6F" w:rsidP="003C5413">
      <w:pPr>
        <w:ind w:left="426" w:right="425"/>
        <w:jc w:val="both"/>
        <w:rPr>
          <w:rFonts w:asciiTheme="minorHAnsi" w:hAnsiTheme="minorHAnsi" w:cs="Arial"/>
          <w:sz w:val="20"/>
        </w:rPr>
      </w:pPr>
    </w:p>
    <w:p w14:paraId="3150E3EB" w14:textId="450E4923" w:rsidR="00994DA0" w:rsidRPr="001D3CC3" w:rsidRDefault="001A1F86" w:rsidP="003C5413">
      <w:pPr>
        <w:ind w:left="426" w:right="425"/>
        <w:jc w:val="both"/>
        <w:rPr>
          <w:rFonts w:ascii="Arial" w:hAnsi="Arial" w:cs="Arial"/>
          <w:sz w:val="17"/>
          <w:szCs w:val="17"/>
        </w:rPr>
      </w:pPr>
      <w:r w:rsidRPr="001D3CC3">
        <w:rPr>
          <w:rFonts w:ascii="Arial" w:hAnsi="Arial" w:cs="Arial"/>
          <w:b/>
          <w:bCs/>
          <w:sz w:val="17"/>
          <w:szCs w:val="17"/>
          <w:u w:val="single"/>
        </w:rPr>
        <w:t>Uwaga</w:t>
      </w:r>
      <w:r w:rsidR="004B1C41" w:rsidRPr="001D3CC3">
        <w:rPr>
          <w:rFonts w:ascii="Arial" w:hAnsi="Arial" w:cs="Arial"/>
          <w:b/>
          <w:bCs/>
          <w:sz w:val="17"/>
          <w:szCs w:val="17"/>
          <w:u w:val="single"/>
        </w:rPr>
        <w:t>:</w:t>
      </w:r>
      <w:r w:rsidR="004B1C41" w:rsidRPr="001D3CC3">
        <w:rPr>
          <w:rFonts w:ascii="Arial" w:hAnsi="Arial" w:cs="Arial"/>
          <w:sz w:val="17"/>
          <w:szCs w:val="17"/>
        </w:rPr>
        <w:t xml:space="preserve"> Sprzedaż nieruchomości zgodnie z przepisami ustawy z dnia 11 marca 2004 roku o podatku od towarów i usług (t. j. Dz. U. z 20</w:t>
      </w:r>
      <w:r w:rsidR="0084397B" w:rsidRPr="001D3CC3">
        <w:rPr>
          <w:rFonts w:ascii="Arial" w:hAnsi="Arial" w:cs="Arial"/>
          <w:sz w:val="17"/>
          <w:szCs w:val="17"/>
        </w:rPr>
        <w:t>2</w:t>
      </w:r>
      <w:r w:rsidR="00DD5736">
        <w:rPr>
          <w:rFonts w:ascii="Arial" w:hAnsi="Arial" w:cs="Arial"/>
          <w:sz w:val="17"/>
          <w:szCs w:val="17"/>
        </w:rPr>
        <w:t>2</w:t>
      </w:r>
      <w:r w:rsidR="004B1C41" w:rsidRPr="001D3CC3">
        <w:rPr>
          <w:rFonts w:ascii="Arial" w:hAnsi="Arial" w:cs="Arial"/>
          <w:sz w:val="17"/>
          <w:szCs w:val="17"/>
        </w:rPr>
        <w:t xml:space="preserve"> r. poz. </w:t>
      </w:r>
      <w:r w:rsidR="00DD5736">
        <w:rPr>
          <w:rFonts w:ascii="Arial" w:hAnsi="Arial" w:cs="Arial"/>
          <w:sz w:val="17"/>
          <w:szCs w:val="17"/>
        </w:rPr>
        <w:t>931</w:t>
      </w:r>
      <w:r w:rsidR="004B1C41" w:rsidRPr="001D3CC3">
        <w:rPr>
          <w:rFonts w:ascii="Arial" w:hAnsi="Arial" w:cs="Arial"/>
          <w:sz w:val="17"/>
          <w:szCs w:val="17"/>
        </w:rPr>
        <w:t xml:space="preserve"> z </w:t>
      </w:r>
      <w:proofErr w:type="spellStart"/>
      <w:r w:rsidR="004B1C41" w:rsidRPr="001D3CC3">
        <w:rPr>
          <w:rFonts w:ascii="Arial" w:hAnsi="Arial" w:cs="Arial"/>
          <w:sz w:val="17"/>
          <w:szCs w:val="17"/>
        </w:rPr>
        <w:t>późn</w:t>
      </w:r>
      <w:proofErr w:type="spellEnd"/>
      <w:r w:rsidR="004B1C41" w:rsidRPr="001D3CC3">
        <w:rPr>
          <w:rFonts w:ascii="Arial" w:hAnsi="Arial" w:cs="Arial"/>
          <w:sz w:val="17"/>
          <w:szCs w:val="17"/>
        </w:rPr>
        <w:t xml:space="preserve">. zm.) </w:t>
      </w:r>
      <w:r w:rsidR="00370752" w:rsidRPr="00541B72">
        <w:rPr>
          <w:rFonts w:ascii="Arial" w:hAnsi="Arial" w:cs="Arial"/>
          <w:sz w:val="17"/>
          <w:szCs w:val="17"/>
        </w:rPr>
        <w:t xml:space="preserve">podlega zwolnieniu </w:t>
      </w:r>
      <w:r w:rsidR="00370752" w:rsidRPr="001D3CC3">
        <w:rPr>
          <w:rFonts w:ascii="Arial" w:hAnsi="Arial" w:cs="Arial"/>
          <w:sz w:val="17"/>
          <w:szCs w:val="17"/>
        </w:rPr>
        <w:t xml:space="preserve">z opodatkowania </w:t>
      </w:r>
      <w:r w:rsidR="00F30C6F" w:rsidRPr="001D3CC3">
        <w:rPr>
          <w:rFonts w:ascii="Arial" w:hAnsi="Arial" w:cs="Arial"/>
          <w:sz w:val="17"/>
          <w:szCs w:val="17"/>
        </w:rPr>
        <w:t xml:space="preserve">podatkiem </w:t>
      </w:r>
      <w:r w:rsidR="00370752" w:rsidRPr="001D3CC3">
        <w:rPr>
          <w:rFonts w:ascii="Arial" w:hAnsi="Arial" w:cs="Arial"/>
          <w:sz w:val="17"/>
          <w:szCs w:val="17"/>
        </w:rPr>
        <w:t>Vat na podstawie art. 43 ust. 1 pkt 10</w:t>
      </w:r>
      <w:r w:rsidR="009568F6" w:rsidRPr="001D3CC3">
        <w:rPr>
          <w:rFonts w:ascii="Arial" w:hAnsi="Arial" w:cs="Arial"/>
          <w:sz w:val="17"/>
          <w:szCs w:val="17"/>
        </w:rPr>
        <w:t xml:space="preserve"> z art. 29a ust 8</w:t>
      </w:r>
      <w:r w:rsidR="009568F6" w:rsidRPr="001D3CC3">
        <w:rPr>
          <w:rFonts w:ascii="Arial" w:hAnsi="Arial" w:cs="Arial"/>
          <w:b/>
          <w:bCs/>
          <w:sz w:val="17"/>
          <w:szCs w:val="17"/>
        </w:rPr>
        <w:t xml:space="preserve">. </w:t>
      </w:r>
      <w:r w:rsidR="00B025C8">
        <w:rPr>
          <w:rFonts w:ascii="Arial" w:hAnsi="Arial" w:cs="Arial"/>
          <w:b/>
          <w:bCs/>
          <w:sz w:val="17"/>
          <w:szCs w:val="17"/>
        </w:rPr>
        <w:t>Ustanowienie służebności jest opodatkowane podatkiem VAT 23% i zostanie rozliczone proporcjonalnie do udziału</w:t>
      </w:r>
      <w:r w:rsidR="00720376">
        <w:rPr>
          <w:rFonts w:ascii="Arial" w:hAnsi="Arial" w:cs="Arial"/>
          <w:b/>
          <w:bCs/>
          <w:sz w:val="17"/>
          <w:szCs w:val="17"/>
        </w:rPr>
        <w:t xml:space="preserve"> w cenie</w:t>
      </w:r>
      <w:r w:rsidR="00B025C8">
        <w:rPr>
          <w:rFonts w:ascii="Arial" w:hAnsi="Arial" w:cs="Arial"/>
          <w:b/>
          <w:bCs/>
          <w:sz w:val="17"/>
          <w:szCs w:val="17"/>
        </w:rPr>
        <w:t>.</w:t>
      </w:r>
      <w:r w:rsidR="00994DA0" w:rsidRPr="001D3CC3">
        <w:rPr>
          <w:rFonts w:ascii="Arial" w:hAnsi="Arial" w:cs="Arial"/>
          <w:sz w:val="17"/>
          <w:szCs w:val="17"/>
        </w:rPr>
        <w:t>Termin do złożenia wniosku przez osoby, którym przysługiwało pierwszeństwo w nabyciu nieruchomości na podstawie art. 34 ust.1 pkt 1 i pkt 2 ustawy z dnia 21 sierpnia 1997 r. o</w:t>
      </w:r>
      <w:r w:rsidR="00DB28A8" w:rsidRPr="001D3CC3">
        <w:rPr>
          <w:rFonts w:ascii="Arial" w:hAnsi="Arial" w:cs="Arial"/>
          <w:sz w:val="17"/>
          <w:szCs w:val="17"/>
        </w:rPr>
        <w:t> </w:t>
      </w:r>
      <w:r w:rsidR="00994DA0" w:rsidRPr="001D3CC3">
        <w:rPr>
          <w:rFonts w:ascii="Arial" w:hAnsi="Arial" w:cs="Arial"/>
          <w:sz w:val="17"/>
          <w:szCs w:val="17"/>
        </w:rPr>
        <w:t>gospodarce nieruchomościami (j. t. Dz. U. z 20</w:t>
      </w:r>
      <w:r w:rsidR="0084397B" w:rsidRPr="001D3CC3">
        <w:rPr>
          <w:rFonts w:ascii="Arial" w:hAnsi="Arial" w:cs="Arial"/>
          <w:sz w:val="17"/>
          <w:szCs w:val="17"/>
        </w:rPr>
        <w:t>2</w:t>
      </w:r>
      <w:r w:rsidR="0088348D" w:rsidRPr="001D3CC3">
        <w:rPr>
          <w:rFonts w:ascii="Arial" w:hAnsi="Arial" w:cs="Arial"/>
          <w:sz w:val="17"/>
          <w:szCs w:val="17"/>
        </w:rPr>
        <w:t>1</w:t>
      </w:r>
      <w:r w:rsidR="00994DA0" w:rsidRPr="001D3CC3">
        <w:rPr>
          <w:rFonts w:ascii="Arial" w:hAnsi="Arial" w:cs="Arial"/>
          <w:sz w:val="17"/>
          <w:szCs w:val="17"/>
        </w:rPr>
        <w:t xml:space="preserve"> r. poz.</w:t>
      </w:r>
      <w:r w:rsidR="00622B95" w:rsidRPr="001D3CC3">
        <w:rPr>
          <w:rFonts w:ascii="Arial" w:hAnsi="Arial" w:cs="Arial"/>
          <w:sz w:val="17"/>
          <w:szCs w:val="17"/>
        </w:rPr>
        <w:t xml:space="preserve"> </w:t>
      </w:r>
      <w:r w:rsidR="00716D51" w:rsidRPr="001D3CC3">
        <w:rPr>
          <w:rFonts w:ascii="Arial" w:hAnsi="Arial" w:cs="Arial"/>
          <w:sz w:val="17"/>
          <w:szCs w:val="17"/>
        </w:rPr>
        <w:t>1</w:t>
      </w:r>
      <w:r w:rsidR="0088348D" w:rsidRPr="001D3CC3">
        <w:rPr>
          <w:rFonts w:ascii="Arial" w:hAnsi="Arial" w:cs="Arial"/>
          <w:sz w:val="17"/>
          <w:szCs w:val="17"/>
        </w:rPr>
        <w:t>899</w:t>
      </w:r>
      <w:r w:rsidR="003B0298" w:rsidRPr="001D3CC3">
        <w:rPr>
          <w:rFonts w:ascii="Arial" w:hAnsi="Arial" w:cs="Arial"/>
          <w:sz w:val="17"/>
          <w:szCs w:val="17"/>
        </w:rPr>
        <w:t xml:space="preserve"> z </w:t>
      </w:r>
      <w:proofErr w:type="spellStart"/>
      <w:r w:rsidR="003B0298" w:rsidRPr="001D3CC3">
        <w:rPr>
          <w:rFonts w:ascii="Arial" w:hAnsi="Arial" w:cs="Arial"/>
          <w:sz w:val="17"/>
          <w:szCs w:val="17"/>
        </w:rPr>
        <w:t>późn</w:t>
      </w:r>
      <w:proofErr w:type="spellEnd"/>
      <w:r w:rsidR="003B0298" w:rsidRPr="001D3CC3">
        <w:rPr>
          <w:rFonts w:ascii="Arial" w:hAnsi="Arial" w:cs="Arial"/>
          <w:sz w:val="17"/>
          <w:szCs w:val="17"/>
        </w:rPr>
        <w:t xml:space="preserve">. zm.) upłynął do dnia  </w:t>
      </w:r>
      <w:r w:rsidR="005D0ED4" w:rsidRPr="001D3CC3">
        <w:rPr>
          <w:rFonts w:ascii="Arial" w:hAnsi="Arial" w:cs="Arial"/>
          <w:b/>
          <w:sz w:val="17"/>
          <w:szCs w:val="17"/>
        </w:rPr>
        <w:t>29 lipca</w:t>
      </w:r>
      <w:r w:rsidR="001D66FD" w:rsidRPr="001D3CC3">
        <w:rPr>
          <w:rFonts w:ascii="Arial" w:hAnsi="Arial" w:cs="Arial"/>
          <w:b/>
          <w:sz w:val="17"/>
          <w:szCs w:val="17"/>
        </w:rPr>
        <w:t xml:space="preserve"> </w:t>
      </w:r>
      <w:r w:rsidR="003B0298" w:rsidRPr="001D3CC3">
        <w:rPr>
          <w:rFonts w:ascii="Arial" w:hAnsi="Arial" w:cs="Arial"/>
          <w:b/>
          <w:sz w:val="17"/>
          <w:szCs w:val="17"/>
        </w:rPr>
        <w:t xml:space="preserve"> </w:t>
      </w:r>
      <w:r w:rsidR="00DD0F1F" w:rsidRPr="001D3CC3">
        <w:rPr>
          <w:rFonts w:ascii="Arial" w:hAnsi="Arial" w:cs="Arial"/>
          <w:b/>
          <w:sz w:val="17"/>
          <w:szCs w:val="17"/>
        </w:rPr>
        <w:t>20</w:t>
      </w:r>
      <w:r w:rsidR="004B1C41" w:rsidRPr="001D3CC3">
        <w:rPr>
          <w:rFonts w:ascii="Arial" w:hAnsi="Arial" w:cs="Arial"/>
          <w:b/>
          <w:sz w:val="17"/>
          <w:szCs w:val="17"/>
        </w:rPr>
        <w:t>2</w:t>
      </w:r>
      <w:r w:rsidR="005D0ED4" w:rsidRPr="001D3CC3">
        <w:rPr>
          <w:rFonts w:ascii="Arial" w:hAnsi="Arial" w:cs="Arial"/>
          <w:b/>
          <w:sz w:val="17"/>
          <w:szCs w:val="17"/>
        </w:rPr>
        <w:t>2</w:t>
      </w:r>
      <w:r w:rsidR="00641A44" w:rsidRPr="001D3CC3">
        <w:rPr>
          <w:rFonts w:ascii="Arial" w:hAnsi="Arial" w:cs="Arial"/>
          <w:b/>
          <w:sz w:val="17"/>
          <w:szCs w:val="17"/>
        </w:rPr>
        <w:t xml:space="preserve"> </w:t>
      </w:r>
      <w:r w:rsidR="00994DA0" w:rsidRPr="001D3CC3">
        <w:rPr>
          <w:rFonts w:ascii="Arial" w:hAnsi="Arial" w:cs="Arial"/>
          <w:b/>
          <w:sz w:val="17"/>
          <w:szCs w:val="17"/>
        </w:rPr>
        <w:t>r</w:t>
      </w:r>
      <w:r w:rsidR="003C5413" w:rsidRPr="001D3CC3">
        <w:rPr>
          <w:rFonts w:ascii="Arial" w:hAnsi="Arial" w:cs="Arial"/>
          <w:b/>
          <w:sz w:val="17"/>
          <w:szCs w:val="17"/>
        </w:rPr>
        <w:t>oku.</w:t>
      </w:r>
      <w:r w:rsidR="003C5413" w:rsidRPr="001D3CC3">
        <w:rPr>
          <w:rFonts w:ascii="Arial" w:hAnsi="Arial" w:cs="Arial"/>
          <w:sz w:val="17"/>
          <w:szCs w:val="17"/>
        </w:rPr>
        <w:t xml:space="preserve"> </w:t>
      </w:r>
      <w:r w:rsidR="00994DA0" w:rsidRPr="001D3CC3">
        <w:rPr>
          <w:rFonts w:ascii="Arial" w:hAnsi="Arial" w:cs="Arial"/>
          <w:b/>
          <w:sz w:val="17"/>
          <w:szCs w:val="17"/>
        </w:rPr>
        <w:t>Warunkiem p</w:t>
      </w:r>
      <w:r w:rsidR="00622B95" w:rsidRPr="001D3CC3">
        <w:rPr>
          <w:rFonts w:ascii="Arial" w:hAnsi="Arial" w:cs="Arial"/>
          <w:b/>
          <w:sz w:val="17"/>
          <w:szCs w:val="17"/>
        </w:rPr>
        <w:t xml:space="preserve">rzystąpienia do przetargu jest </w:t>
      </w:r>
      <w:r w:rsidR="00994DA0" w:rsidRPr="001D3CC3">
        <w:rPr>
          <w:rFonts w:ascii="Arial" w:hAnsi="Arial" w:cs="Arial"/>
          <w:b/>
          <w:sz w:val="17"/>
          <w:szCs w:val="17"/>
        </w:rPr>
        <w:t xml:space="preserve">wniesienie wadium w pieniądzu do dnia </w:t>
      </w:r>
      <w:r w:rsidR="00541B72" w:rsidRPr="00541B72">
        <w:rPr>
          <w:rFonts w:ascii="Arial" w:hAnsi="Arial" w:cs="Arial"/>
          <w:b/>
          <w:sz w:val="17"/>
          <w:szCs w:val="17"/>
        </w:rPr>
        <w:t>2</w:t>
      </w:r>
      <w:r w:rsidR="00682F85" w:rsidRPr="00541B72">
        <w:rPr>
          <w:rFonts w:ascii="Arial" w:hAnsi="Arial" w:cs="Arial"/>
          <w:b/>
          <w:sz w:val="17"/>
          <w:szCs w:val="17"/>
        </w:rPr>
        <w:t>2</w:t>
      </w:r>
      <w:r w:rsidR="00D121DF" w:rsidRPr="00541B72">
        <w:rPr>
          <w:rFonts w:ascii="Arial" w:hAnsi="Arial" w:cs="Arial"/>
          <w:b/>
          <w:sz w:val="17"/>
          <w:szCs w:val="17"/>
        </w:rPr>
        <w:t>.</w:t>
      </w:r>
      <w:r w:rsidR="00541B72" w:rsidRPr="00541B72">
        <w:rPr>
          <w:rFonts w:ascii="Arial" w:hAnsi="Arial" w:cs="Arial"/>
          <w:b/>
          <w:sz w:val="17"/>
          <w:szCs w:val="17"/>
        </w:rPr>
        <w:t>11</w:t>
      </w:r>
      <w:r w:rsidR="00140031" w:rsidRPr="00541B72">
        <w:rPr>
          <w:rFonts w:ascii="Arial" w:hAnsi="Arial" w:cs="Arial"/>
          <w:b/>
          <w:sz w:val="17"/>
          <w:szCs w:val="17"/>
        </w:rPr>
        <w:t>.</w:t>
      </w:r>
      <w:r w:rsidR="00562A94" w:rsidRPr="00541B72">
        <w:rPr>
          <w:rFonts w:ascii="Arial" w:hAnsi="Arial" w:cs="Arial"/>
          <w:b/>
          <w:sz w:val="17"/>
          <w:szCs w:val="17"/>
        </w:rPr>
        <w:t>20</w:t>
      </w:r>
      <w:r w:rsidR="004B1C41" w:rsidRPr="00541B72">
        <w:rPr>
          <w:rFonts w:ascii="Arial" w:hAnsi="Arial" w:cs="Arial"/>
          <w:b/>
          <w:sz w:val="17"/>
          <w:szCs w:val="17"/>
        </w:rPr>
        <w:t>2</w:t>
      </w:r>
      <w:r w:rsidR="00D4027F" w:rsidRPr="00541B72">
        <w:rPr>
          <w:rFonts w:ascii="Arial" w:hAnsi="Arial" w:cs="Arial"/>
          <w:b/>
          <w:sz w:val="17"/>
          <w:szCs w:val="17"/>
        </w:rPr>
        <w:t>2</w:t>
      </w:r>
      <w:r w:rsidR="0047774C" w:rsidRPr="00541B72">
        <w:rPr>
          <w:rFonts w:ascii="Arial" w:hAnsi="Arial" w:cs="Arial"/>
          <w:b/>
          <w:sz w:val="17"/>
          <w:szCs w:val="17"/>
        </w:rPr>
        <w:t xml:space="preserve"> roku </w:t>
      </w:r>
      <w:r w:rsidR="0047774C" w:rsidRPr="001D3CC3">
        <w:rPr>
          <w:rFonts w:ascii="Arial" w:hAnsi="Arial" w:cs="Arial"/>
          <w:b/>
          <w:sz w:val="17"/>
          <w:szCs w:val="17"/>
        </w:rPr>
        <w:t>n</w:t>
      </w:r>
      <w:r w:rsidR="00994DA0" w:rsidRPr="001D3CC3">
        <w:rPr>
          <w:rFonts w:ascii="Arial" w:hAnsi="Arial" w:cs="Arial"/>
          <w:b/>
          <w:sz w:val="17"/>
          <w:szCs w:val="17"/>
        </w:rPr>
        <w:t xml:space="preserve">a konto depozytowe Urzędu Miasta Jastrzębie-Zdrój, Bank Spółdzielczy w Jastrzębiu-Zdroju numer 74 8470 0001 2001 0017 6125 0010 z dopiskiem </w:t>
      </w:r>
      <w:r w:rsidR="00D2065F" w:rsidRPr="001D3CC3">
        <w:rPr>
          <w:rFonts w:ascii="Arial" w:hAnsi="Arial" w:cs="Arial"/>
          <w:b/>
          <w:sz w:val="17"/>
          <w:szCs w:val="17"/>
        </w:rPr>
        <w:t xml:space="preserve">przetarg ul. </w:t>
      </w:r>
      <w:r w:rsidR="005D0ED4" w:rsidRPr="001D3CC3">
        <w:rPr>
          <w:rFonts w:ascii="Arial" w:hAnsi="Arial" w:cs="Arial"/>
          <w:b/>
          <w:sz w:val="17"/>
          <w:szCs w:val="17"/>
        </w:rPr>
        <w:t>1 Maja 45</w:t>
      </w:r>
      <w:r w:rsidR="00622B95" w:rsidRPr="001D3CC3">
        <w:rPr>
          <w:rFonts w:ascii="Arial" w:hAnsi="Arial" w:cs="Arial"/>
          <w:b/>
          <w:sz w:val="17"/>
          <w:szCs w:val="17"/>
        </w:rPr>
        <w:t xml:space="preserve">. </w:t>
      </w:r>
      <w:r w:rsidR="00641A44" w:rsidRPr="001D3CC3">
        <w:rPr>
          <w:rFonts w:ascii="Arial" w:hAnsi="Arial" w:cs="Arial"/>
          <w:sz w:val="17"/>
          <w:szCs w:val="17"/>
        </w:rPr>
        <w:t xml:space="preserve">Termin do wniesienia wadium uważa się za dochowany, jeżeli </w:t>
      </w:r>
      <w:r w:rsidR="00641A44" w:rsidRPr="001D3CC3">
        <w:rPr>
          <w:rFonts w:ascii="Arial" w:hAnsi="Arial" w:cs="Arial"/>
          <w:b/>
          <w:sz w:val="17"/>
          <w:szCs w:val="17"/>
        </w:rPr>
        <w:t xml:space="preserve">najpóźniej w dniu </w:t>
      </w:r>
      <w:r w:rsidR="00541B72" w:rsidRPr="00541B72">
        <w:rPr>
          <w:rFonts w:ascii="Arial" w:hAnsi="Arial" w:cs="Arial"/>
          <w:b/>
          <w:sz w:val="17"/>
          <w:szCs w:val="17"/>
        </w:rPr>
        <w:t>2</w:t>
      </w:r>
      <w:r w:rsidR="00682F85" w:rsidRPr="00541B72">
        <w:rPr>
          <w:rFonts w:ascii="Arial" w:hAnsi="Arial" w:cs="Arial"/>
          <w:b/>
          <w:sz w:val="17"/>
          <w:szCs w:val="17"/>
        </w:rPr>
        <w:t>2</w:t>
      </w:r>
      <w:r w:rsidR="00D121DF" w:rsidRPr="00541B72">
        <w:rPr>
          <w:rFonts w:ascii="Arial" w:hAnsi="Arial" w:cs="Arial"/>
          <w:b/>
          <w:sz w:val="17"/>
          <w:szCs w:val="17"/>
        </w:rPr>
        <w:t>.</w:t>
      </w:r>
      <w:r w:rsidR="00541B72" w:rsidRPr="00541B72">
        <w:rPr>
          <w:rFonts w:ascii="Arial" w:hAnsi="Arial" w:cs="Arial"/>
          <w:b/>
          <w:sz w:val="17"/>
          <w:szCs w:val="17"/>
        </w:rPr>
        <w:t>11</w:t>
      </w:r>
      <w:r w:rsidR="002721DE" w:rsidRPr="00541B72">
        <w:rPr>
          <w:rFonts w:ascii="Arial" w:hAnsi="Arial" w:cs="Arial"/>
          <w:b/>
          <w:sz w:val="17"/>
          <w:szCs w:val="17"/>
        </w:rPr>
        <w:t>.</w:t>
      </w:r>
      <w:r w:rsidR="00562A94" w:rsidRPr="00541B72">
        <w:rPr>
          <w:rFonts w:ascii="Arial" w:hAnsi="Arial" w:cs="Arial"/>
          <w:b/>
          <w:sz w:val="17"/>
          <w:szCs w:val="17"/>
        </w:rPr>
        <w:t>20</w:t>
      </w:r>
      <w:r w:rsidR="004B1C41" w:rsidRPr="00541B72">
        <w:rPr>
          <w:rFonts w:ascii="Arial" w:hAnsi="Arial" w:cs="Arial"/>
          <w:b/>
          <w:sz w:val="17"/>
          <w:szCs w:val="17"/>
        </w:rPr>
        <w:t>2</w:t>
      </w:r>
      <w:r w:rsidR="00D4027F" w:rsidRPr="00541B72">
        <w:rPr>
          <w:rFonts w:ascii="Arial" w:hAnsi="Arial" w:cs="Arial"/>
          <w:b/>
          <w:sz w:val="17"/>
          <w:szCs w:val="17"/>
        </w:rPr>
        <w:t>2</w:t>
      </w:r>
      <w:r w:rsidR="004B1C41" w:rsidRPr="00541B72">
        <w:rPr>
          <w:rFonts w:ascii="Arial" w:hAnsi="Arial" w:cs="Arial"/>
          <w:b/>
          <w:sz w:val="17"/>
          <w:szCs w:val="17"/>
        </w:rPr>
        <w:t xml:space="preserve"> </w:t>
      </w:r>
      <w:r w:rsidR="00641A44" w:rsidRPr="00541B72">
        <w:rPr>
          <w:rFonts w:ascii="Arial" w:hAnsi="Arial" w:cs="Arial"/>
          <w:b/>
          <w:sz w:val="17"/>
          <w:szCs w:val="17"/>
        </w:rPr>
        <w:t>r</w:t>
      </w:r>
      <w:r w:rsidR="00641A44" w:rsidRPr="001D3CC3">
        <w:rPr>
          <w:rFonts w:ascii="Arial" w:hAnsi="Arial" w:cs="Arial"/>
          <w:b/>
          <w:sz w:val="17"/>
          <w:szCs w:val="17"/>
        </w:rPr>
        <w:t>.</w:t>
      </w:r>
      <w:r w:rsidR="00641A44" w:rsidRPr="001D3CC3">
        <w:rPr>
          <w:rFonts w:ascii="Arial" w:hAnsi="Arial" w:cs="Arial"/>
          <w:sz w:val="17"/>
          <w:szCs w:val="17"/>
        </w:rPr>
        <w:t xml:space="preserve"> kwota stanowiąca wadium znajdzie się na wyżej opisanym koncie Urzędu.</w:t>
      </w:r>
      <w:r w:rsidR="004B1C41" w:rsidRPr="001D3CC3">
        <w:rPr>
          <w:rFonts w:ascii="Arial" w:hAnsi="Arial" w:cs="Arial"/>
          <w:sz w:val="17"/>
          <w:szCs w:val="17"/>
        </w:rPr>
        <w:t xml:space="preserve"> </w:t>
      </w:r>
      <w:r w:rsidR="004B1C41" w:rsidRPr="001D3CC3">
        <w:rPr>
          <w:rFonts w:ascii="Arial" w:hAnsi="Arial" w:cs="Arial"/>
          <w:b/>
          <w:bCs/>
          <w:sz w:val="17"/>
          <w:szCs w:val="17"/>
          <w:u w:val="single"/>
        </w:rPr>
        <w:t>Po wpłacie wadium konieczny jest kontakt telefoniczny</w:t>
      </w:r>
      <w:r w:rsidR="005D0ED4" w:rsidRPr="001D3CC3">
        <w:rPr>
          <w:rFonts w:ascii="Arial" w:hAnsi="Arial" w:cs="Arial"/>
          <w:b/>
          <w:bCs/>
          <w:sz w:val="17"/>
          <w:szCs w:val="17"/>
          <w:u w:val="single"/>
        </w:rPr>
        <w:t xml:space="preserve"> (032 47 85 272</w:t>
      </w:r>
      <w:r w:rsidR="004B1C41" w:rsidRPr="001D3CC3">
        <w:rPr>
          <w:rFonts w:ascii="Arial" w:hAnsi="Arial" w:cs="Arial"/>
          <w:b/>
          <w:bCs/>
          <w:sz w:val="17"/>
          <w:szCs w:val="17"/>
          <w:u w:val="single"/>
        </w:rPr>
        <w:t>).</w:t>
      </w:r>
      <w:r w:rsidR="007C5991" w:rsidRPr="001D3CC3">
        <w:rPr>
          <w:rFonts w:ascii="Arial" w:hAnsi="Arial" w:cs="Arial"/>
          <w:b/>
          <w:bCs/>
          <w:sz w:val="17"/>
          <w:szCs w:val="17"/>
          <w:u w:val="single"/>
        </w:rPr>
        <w:t xml:space="preserve"> W związku z paragrafem 30b Rozporządzenia Rady Ministrów w sprawie sposobu i trybu przeprowadzania przetargów oraz rokowań z dnia 14.09.2004 r. zmienionego 6 października 2020 r. na co najmniej 7 dni przed (otwarciem) wyznaczonym terminem przetargu należy sprawdzić czy przetarg nie zostanie zorganizowany przy użyciu środków komunikacji elektronicznej oraz ewentualnych wytycznych z tym związanych.</w:t>
      </w:r>
    </w:p>
    <w:p w14:paraId="07446A05" w14:textId="101F6C3F" w:rsidR="00622B95" w:rsidRPr="001D3CC3" w:rsidRDefault="00622B95" w:rsidP="003D6D08">
      <w:pPr>
        <w:ind w:left="426" w:right="425"/>
        <w:jc w:val="both"/>
        <w:textAlignment w:val="baseline"/>
        <w:rPr>
          <w:rFonts w:ascii="Arial" w:hAnsi="Arial" w:cs="Arial"/>
          <w:sz w:val="17"/>
          <w:szCs w:val="17"/>
        </w:rPr>
      </w:pPr>
      <w:r w:rsidRPr="001D3CC3">
        <w:rPr>
          <w:rFonts w:ascii="Arial" w:hAnsi="Arial" w:cs="Arial"/>
          <w:sz w:val="17"/>
          <w:szCs w:val="17"/>
        </w:rPr>
        <w:t xml:space="preserve">O wysokości postąpienia decydują uczestnicy przetargu, z tym że postąpienie nie może wynosić mniej niż 1% ceny wywoławczej z zaokrągleniem w górę do pełnych dziesiątek złotych. Przetarg może się odbyć, chociażby zakwalifikowano do przetargu tylko jednego oferenta spełniającego warunki określone w ogłoszeniu. </w:t>
      </w:r>
      <w:r w:rsidRPr="001D3CC3">
        <w:rPr>
          <w:rFonts w:ascii="Arial" w:hAnsi="Arial" w:cs="Arial"/>
          <w:sz w:val="17"/>
          <w:szCs w:val="17"/>
          <w:u w:val="single"/>
        </w:rPr>
        <w:t>Uczestnicy przystępujący do przetargu zobowiązani są przedłożyć Komisji:</w:t>
      </w:r>
      <w:r w:rsidRPr="001D3CC3">
        <w:rPr>
          <w:rFonts w:ascii="Arial" w:hAnsi="Arial" w:cs="Arial"/>
          <w:sz w:val="17"/>
          <w:szCs w:val="17"/>
        </w:rPr>
        <w:t xml:space="preserve"> </w:t>
      </w:r>
      <w:r w:rsidRPr="001D3CC3">
        <w:rPr>
          <w:rFonts w:ascii="Arial" w:hAnsi="Arial" w:cs="Arial"/>
          <w:b/>
          <w:sz w:val="17"/>
          <w:szCs w:val="17"/>
        </w:rPr>
        <w:t xml:space="preserve">dowody wpłaty wadium, nazwę i siedzibę Oferenta, numer NIP, wyciąg z właściwego rejestru w przypadku podmiotów polskich, </w:t>
      </w:r>
      <w:r w:rsidR="003D6D08" w:rsidRPr="001D3CC3">
        <w:rPr>
          <w:rFonts w:ascii="Arial" w:hAnsi="Arial" w:cs="Arial"/>
          <w:b/>
          <w:sz w:val="17"/>
          <w:szCs w:val="17"/>
        </w:rPr>
        <w:br/>
      </w:r>
      <w:r w:rsidRPr="001D3CC3">
        <w:rPr>
          <w:rFonts w:ascii="Arial" w:hAnsi="Arial" w:cs="Arial"/>
          <w:b/>
          <w:sz w:val="17"/>
          <w:szCs w:val="17"/>
        </w:rPr>
        <w:t xml:space="preserve">w przypadku cudzoziemców (w myśl ustawy z dnia 24 marca 1920 roku o nabywaniu nieruchomości przez cudzoziemców) – przetłumaczony przez tłumacza przysięgłego odpis </w:t>
      </w:r>
      <w:r w:rsidR="003D6D08" w:rsidRPr="001D3CC3">
        <w:rPr>
          <w:rFonts w:ascii="Arial" w:hAnsi="Arial" w:cs="Arial"/>
          <w:b/>
          <w:sz w:val="17"/>
          <w:szCs w:val="17"/>
        </w:rPr>
        <w:br/>
      </w:r>
      <w:r w:rsidRPr="001D3CC3">
        <w:rPr>
          <w:rFonts w:ascii="Arial" w:hAnsi="Arial" w:cs="Arial"/>
          <w:b/>
          <w:sz w:val="17"/>
          <w:szCs w:val="17"/>
        </w:rPr>
        <w:t xml:space="preserve">z właściwego rejestru, aktualny wyciąg z Krajowego Rejestru Sądowego lub innego rejestru powinien być wydany w ciągu ostatnich 3 miesięcy, informację o statusie prawnym oferenta. W przypadku reprezentowania Oferenta przez pełnomocnika należy przedstawić stosowne pełnomocnictwo. Małżonkowie oboje biorą udział w przetargu osobiście lub okazując </w:t>
      </w:r>
      <w:r w:rsidR="00251A9F" w:rsidRPr="001D3CC3">
        <w:rPr>
          <w:rFonts w:ascii="Arial" w:hAnsi="Arial" w:cs="Arial"/>
          <w:b/>
          <w:sz w:val="17"/>
          <w:szCs w:val="17"/>
        </w:rPr>
        <w:t>zgodę</w:t>
      </w:r>
      <w:r w:rsidRPr="001D3CC3">
        <w:rPr>
          <w:rFonts w:ascii="Arial" w:hAnsi="Arial" w:cs="Arial"/>
          <w:b/>
          <w:sz w:val="17"/>
          <w:szCs w:val="17"/>
        </w:rPr>
        <w:t xml:space="preserve"> drugiego małżonka.</w:t>
      </w:r>
      <w:r w:rsidRPr="001D3CC3">
        <w:rPr>
          <w:rFonts w:ascii="Arial" w:hAnsi="Arial" w:cs="Arial"/>
          <w:sz w:val="17"/>
          <w:szCs w:val="17"/>
        </w:rPr>
        <w:t xml:space="preserve"> Wpłacenie wadium równoznaczne jest z zapoznaniem się i akceptacją warunków zawartych w ogłoszeniu o przetargu </w:t>
      </w:r>
      <w:r w:rsidR="00B20A1A" w:rsidRPr="001D3CC3">
        <w:rPr>
          <w:rFonts w:ascii="Arial" w:hAnsi="Arial" w:cs="Arial"/>
          <w:sz w:val="17"/>
          <w:szCs w:val="17"/>
        </w:rPr>
        <w:br/>
      </w:r>
      <w:r w:rsidRPr="001D3CC3">
        <w:rPr>
          <w:rFonts w:ascii="Arial" w:hAnsi="Arial" w:cs="Arial"/>
          <w:sz w:val="17"/>
          <w:szCs w:val="17"/>
        </w:rPr>
        <w:t xml:space="preserve">i regulaminie jego przeprowadzenia, jak również z zarządzeniem Prezydenta Miasta Jastrzębie - Zdrój przeznaczającym w/w nieruchomość do zbycia oraz Rozporządzeniem Rady Ministrów z dnia 14 września 2004 r. w sprawie sposobu i trybu przeprowadzania przetargów oraz rokowań na zbycie nieruchomości. Wadium wpłacone przez uczestnika który przetarg wygra zalicza się na poczet ceny nabycia nieruchomości. Uczestnikom, którzy nie wygrają przetargu wadium zostanie zwrócone niezwłocznie po odwołaniu lub zamknięciu przetargu, jednak nie później niż przed upływem 3 dni od dnia odwołania lub zamknięcia przetargu. Prezydent Miasta Jastrzębie-Zdrój zawiadomi osobę ustaloną jako nabywcę nieruchomości o miejscu i terminie zawarcia umowy sprzedaży, najpóźniej w ciągu 21 dni od dnia rozstrzygnięcia przetargu. Nabywca nieruchomości jest zobowiązany na 3 dni przed wyznaczonym terminem zawarcia umowy notarialnej do wniesienia jednorazowo wylicytowanej ceny. Jeżeli osoba ustalona jako nabywca nieruchomości nie stawi się bez usprawiedliwienia w miejscu i terminie podanym w zawiadomieniu w celu zawarcia umowy sprzedaży, organizator przetargu może odstąpić od zawarcia umowy, a wpłacone wadium nie podlega zwrotowi. </w:t>
      </w:r>
    </w:p>
    <w:p w14:paraId="66A3F0E8" w14:textId="67712638" w:rsidR="00622B95" w:rsidRPr="001D3CC3" w:rsidRDefault="00622B95" w:rsidP="003D6D08">
      <w:pPr>
        <w:widowControl/>
        <w:overflowPunct/>
        <w:ind w:left="426" w:right="425"/>
        <w:jc w:val="both"/>
        <w:rPr>
          <w:rFonts w:ascii="Arial" w:hAnsi="Arial" w:cs="Arial"/>
          <w:sz w:val="17"/>
          <w:szCs w:val="17"/>
        </w:rPr>
      </w:pPr>
      <w:r w:rsidRPr="001D3CC3">
        <w:rPr>
          <w:rFonts w:ascii="Arial" w:hAnsi="Arial" w:cs="Arial"/>
          <w:sz w:val="17"/>
          <w:szCs w:val="17"/>
        </w:rPr>
        <w:t>Do oferentów cudzoziemców zastosowanie mają przepisy ustawy z dnia 24 marca 1920 r. o nabywaniu nieruchomości przez</w:t>
      </w:r>
      <w:r w:rsidR="00A14DD4" w:rsidRPr="001D3CC3">
        <w:rPr>
          <w:rFonts w:ascii="Arial" w:hAnsi="Arial" w:cs="Arial"/>
          <w:sz w:val="17"/>
          <w:szCs w:val="17"/>
        </w:rPr>
        <w:t xml:space="preserve"> cudzoziemców (</w:t>
      </w:r>
      <w:proofErr w:type="spellStart"/>
      <w:r w:rsidR="00A14DD4" w:rsidRPr="001D3CC3">
        <w:rPr>
          <w:rFonts w:ascii="Arial" w:hAnsi="Arial" w:cs="Arial"/>
          <w:sz w:val="17"/>
          <w:szCs w:val="17"/>
        </w:rPr>
        <w:t>t.j</w:t>
      </w:r>
      <w:proofErr w:type="spellEnd"/>
      <w:r w:rsidR="00A14DD4" w:rsidRPr="001D3CC3">
        <w:rPr>
          <w:rFonts w:ascii="Arial" w:hAnsi="Arial" w:cs="Arial"/>
          <w:sz w:val="17"/>
          <w:szCs w:val="17"/>
        </w:rPr>
        <w:t>. Dz.U. z 2017 r. poz. 2278)</w:t>
      </w:r>
      <w:r w:rsidRPr="001D3CC3">
        <w:rPr>
          <w:rFonts w:ascii="Arial" w:hAnsi="Arial" w:cs="Arial"/>
          <w:sz w:val="17"/>
          <w:szCs w:val="17"/>
        </w:rPr>
        <w:t xml:space="preserve">, </w:t>
      </w:r>
      <w:r w:rsidR="007D72F4" w:rsidRPr="001D3CC3">
        <w:rPr>
          <w:rFonts w:ascii="Arial" w:hAnsi="Arial" w:cs="Arial"/>
          <w:sz w:val="17"/>
          <w:szCs w:val="17"/>
        </w:rPr>
        <w:br/>
      </w:r>
      <w:proofErr w:type="spellStart"/>
      <w:r w:rsidRPr="001D3CC3">
        <w:rPr>
          <w:rFonts w:ascii="Arial" w:hAnsi="Arial" w:cs="Arial"/>
          <w:sz w:val="17"/>
          <w:szCs w:val="17"/>
        </w:rPr>
        <w:t>tzn</w:t>
      </w:r>
      <w:proofErr w:type="spellEnd"/>
      <w:r w:rsidRPr="001D3CC3">
        <w:rPr>
          <w:rFonts w:ascii="Arial" w:hAnsi="Arial" w:cs="Arial"/>
          <w:sz w:val="17"/>
          <w:szCs w:val="17"/>
        </w:rPr>
        <w:t>: Cudzoziemcy, w rozumieniu powołanej ustawy, w przypadku wygrania przetargu zobowiązani są przed zawarciem umowy notarialnej uzyskać zgodę Ministra Spraw Wewnętrznych na nabycie nieruchomości w przypadkach, gdy zgoda ta jest wymagana. Nabywca zobowiązany jest do ustalenia we własnym zakresie , czy nabycie nieruchomości będącej przedmiotem przetargu wymaga takiego zezwolenia.</w:t>
      </w:r>
    </w:p>
    <w:p w14:paraId="3A5DE77C" w14:textId="0B6E1914" w:rsidR="00622B95" w:rsidRPr="001D3CC3" w:rsidRDefault="00622B95" w:rsidP="003D6D08">
      <w:pPr>
        <w:widowControl/>
        <w:overflowPunct/>
        <w:autoSpaceDE/>
        <w:autoSpaceDN/>
        <w:adjustRightInd/>
        <w:ind w:left="426" w:right="425"/>
        <w:jc w:val="both"/>
        <w:rPr>
          <w:rFonts w:ascii="Arial" w:hAnsi="Arial" w:cs="Arial"/>
          <w:color w:val="4F81BD" w:themeColor="accent1"/>
          <w:sz w:val="17"/>
          <w:szCs w:val="17"/>
          <w:u w:val="single"/>
        </w:rPr>
      </w:pPr>
      <w:r w:rsidRPr="001D3CC3">
        <w:rPr>
          <w:rFonts w:ascii="Arial" w:hAnsi="Arial" w:cs="Arial"/>
          <w:sz w:val="17"/>
          <w:szCs w:val="17"/>
        </w:rPr>
        <w:t>Ogłoszenie o przetargu oraz regulamin zamieszczone są na stron</w:t>
      </w:r>
      <w:r w:rsidR="007C5991" w:rsidRPr="001D3CC3">
        <w:rPr>
          <w:rFonts w:ascii="Arial" w:hAnsi="Arial" w:cs="Arial"/>
          <w:sz w:val="17"/>
          <w:szCs w:val="17"/>
        </w:rPr>
        <w:t>ach</w:t>
      </w:r>
      <w:r w:rsidRPr="001D3CC3">
        <w:rPr>
          <w:rFonts w:ascii="Arial" w:hAnsi="Arial" w:cs="Arial"/>
          <w:sz w:val="17"/>
          <w:szCs w:val="17"/>
        </w:rPr>
        <w:t xml:space="preserve"> internetow</w:t>
      </w:r>
      <w:r w:rsidR="007C5991" w:rsidRPr="001D3CC3">
        <w:rPr>
          <w:rFonts w:ascii="Arial" w:hAnsi="Arial" w:cs="Arial"/>
          <w:sz w:val="17"/>
          <w:szCs w:val="17"/>
        </w:rPr>
        <w:t xml:space="preserve">ych i na stronie </w:t>
      </w:r>
      <w:r w:rsidR="00154676" w:rsidRPr="001D3CC3">
        <w:rPr>
          <w:rFonts w:ascii="Arial" w:hAnsi="Arial" w:cs="Arial"/>
          <w:sz w:val="17"/>
          <w:szCs w:val="17"/>
        </w:rPr>
        <w:t>podmiotowej w Biuletynie Informacji Publicznej</w:t>
      </w:r>
      <w:r w:rsidRPr="001D3CC3">
        <w:rPr>
          <w:rFonts w:ascii="Arial" w:hAnsi="Arial" w:cs="Arial"/>
          <w:sz w:val="17"/>
          <w:szCs w:val="17"/>
        </w:rPr>
        <w:t xml:space="preserve"> Urzędu Miasta Jastrzębie-Zdrój </w:t>
      </w:r>
      <w:hyperlink r:id="rId7" w:history="1">
        <w:r w:rsidRPr="001D3CC3">
          <w:rPr>
            <w:rFonts w:ascii="Arial" w:hAnsi="Arial" w:cs="Arial"/>
            <w:color w:val="4F81BD" w:themeColor="accent1"/>
            <w:sz w:val="17"/>
            <w:szCs w:val="17"/>
            <w:u w:val="single"/>
          </w:rPr>
          <w:t>www.bip.jastrzebie.pl</w:t>
        </w:r>
      </w:hyperlink>
      <w:r w:rsidR="007C5991" w:rsidRPr="001D3CC3">
        <w:rPr>
          <w:rFonts w:ascii="Arial" w:hAnsi="Arial" w:cs="Arial"/>
          <w:color w:val="4F81BD" w:themeColor="accent1"/>
          <w:sz w:val="17"/>
          <w:szCs w:val="17"/>
          <w:u w:val="single"/>
        </w:rPr>
        <w:t>,</w:t>
      </w:r>
      <w:r w:rsidRPr="001D3CC3">
        <w:rPr>
          <w:rFonts w:ascii="Arial" w:hAnsi="Arial" w:cs="Arial"/>
          <w:sz w:val="17"/>
          <w:szCs w:val="17"/>
        </w:rPr>
        <w:t xml:space="preserve"> oraz na tablicy ogłoszeń w siedzibie Urzędu Miasta na parterze budynku A oraz na tablicy ogłoszeń w budynku B IV piętro</w:t>
      </w:r>
      <w:r w:rsidR="00154676" w:rsidRPr="001D3CC3">
        <w:rPr>
          <w:rFonts w:ascii="Arial" w:hAnsi="Arial" w:cs="Arial"/>
          <w:sz w:val="17"/>
          <w:szCs w:val="17"/>
        </w:rPr>
        <w:t>(sposób zwyczajowo przyjęty)</w:t>
      </w:r>
      <w:r w:rsidRPr="001D3CC3">
        <w:rPr>
          <w:rFonts w:ascii="Arial" w:hAnsi="Arial" w:cs="Arial"/>
          <w:sz w:val="17"/>
          <w:szCs w:val="17"/>
        </w:rPr>
        <w:t>.</w:t>
      </w:r>
    </w:p>
    <w:p w14:paraId="3F86511F" w14:textId="77777777" w:rsidR="00622B95" w:rsidRPr="001D3CC3" w:rsidRDefault="00622B95" w:rsidP="003D6D08">
      <w:pPr>
        <w:ind w:left="426" w:right="425"/>
        <w:jc w:val="both"/>
        <w:textAlignment w:val="baseline"/>
        <w:rPr>
          <w:rFonts w:ascii="Arial" w:hAnsi="Arial" w:cs="Arial"/>
          <w:sz w:val="17"/>
          <w:szCs w:val="17"/>
        </w:rPr>
      </w:pPr>
      <w:r w:rsidRPr="001D3CC3">
        <w:rPr>
          <w:rFonts w:ascii="Arial" w:hAnsi="Arial" w:cs="Arial"/>
          <w:sz w:val="17"/>
          <w:szCs w:val="17"/>
        </w:rPr>
        <w:t>Prezydent Miasta Jastrzębie - Zdrój zastrzega sobie prawo odwołania ogłoszonego przetargu z ważnych przyczyn z podaniem uzasadnienia, niezwłocznie podając informację o odwołaniu przetargu do publicznej wiadomości.</w:t>
      </w:r>
    </w:p>
    <w:p w14:paraId="68DA0D83" w14:textId="5D4A14CD" w:rsidR="001D66FD" w:rsidRPr="001D3CC3" w:rsidRDefault="007159E9" w:rsidP="001E7C0B">
      <w:pPr>
        <w:ind w:left="426" w:right="425"/>
        <w:jc w:val="both"/>
        <w:textAlignment w:val="baseline"/>
        <w:rPr>
          <w:rFonts w:ascii="Arial" w:hAnsi="Arial" w:cs="Arial"/>
          <w:sz w:val="17"/>
          <w:szCs w:val="17"/>
        </w:rPr>
      </w:pPr>
      <w:r w:rsidRPr="001D3CC3">
        <w:rPr>
          <w:rFonts w:ascii="Arial" w:hAnsi="Arial" w:cs="Arial"/>
          <w:sz w:val="17"/>
          <w:szCs w:val="17"/>
        </w:rPr>
        <w:t xml:space="preserve">Administratorem danych osobowych uczestników przetargu jak i osób, które nie wzięły udziału w przetargu jest JASTRZĘBIE-ZDRÓJ MIASTO NA PRAWACH POWIATU. Pełna informacja dotycząca ochrony danych osobowych znajduje się </w:t>
      </w:r>
      <w:hyperlink r:id="rId8" w:history="1">
        <w:r w:rsidR="00091152" w:rsidRPr="001D3CC3">
          <w:rPr>
            <w:rStyle w:val="Hipercze"/>
            <w:rFonts w:ascii="Arial" w:hAnsi="Arial" w:cs="Arial"/>
            <w:sz w:val="17"/>
            <w:szCs w:val="17"/>
          </w:rPr>
          <w:t>https://bip.jastrzebie.pl/artykul/5145/47847/dane-osobowe</w:t>
        </w:r>
      </w:hyperlink>
      <w:r w:rsidR="00091152" w:rsidRPr="001D3CC3">
        <w:rPr>
          <w:rFonts w:ascii="Arial" w:hAnsi="Arial" w:cs="Arial"/>
          <w:sz w:val="17"/>
          <w:szCs w:val="17"/>
        </w:rPr>
        <w:t xml:space="preserve"> </w:t>
      </w:r>
      <w:r w:rsidR="00154676" w:rsidRPr="001D3CC3">
        <w:rPr>
          <w:rFonts w:ascii="Arial" w:hAnsi="Arial" w:cs="Arial"/>
          <w:b/>
          <w:sz w:val="17"/>
          <w:szCs w:val="17"/>
        </w:rPr>
        <w:tab/>
      </w:r>
    </w:p>
    <w:p w14:paraId="4AD3A7CE" w14:textId="77777777" w:rsidR="001D66FD" w:rsidRPr="001D3CC3" w:rsidRDefault="001D66FD" w:rsidP="001E7C0B">
      <w:pPr>
        <w:jc w:val="center"/>
        <w:rPr>
          <w:rFonts w:ascii="Arial" w:hAnsi="Arial" w:cs="Arial"/>
          <w:b/>
          <w:sz w:val="17"/>
          <w:szCs w:val="17"/>
        </w:rPr>
      </w:pPr>
    </w:p>
    <w:p w14:paraId="11CF0129" w14:textId="77777777" w:rsidR="001D66FD" w:rsidRDefault="001D66FD" w:rsidP="001E7C0B">
      <w:pPr>
        <w:jc w:val="center"/>
        <w:rPr>
          <w:rFonts w:asciiTheme="minorHAnsi" w:hAnsiTheme="minorHAnsi" w:cs="Arial"/>
          <w:b/>
          <w:sz w:val="22"/>
        </w:rPr>
      </w:pPr>
    </w:p>
    <w:p w14:paraId="2006D20D" w14:textId="77777777" w:rsidR="001E7C0B" w:rsidRDefault="001E7C0B" w:rsidP="001E7C0B">
      <w:pPr>
        <w:jc w:val="center"/>
        <w:rPr>
          <w:rFonts w:ascii="Arial" w:hAnsi="Arial" w:cs="Arial"/>
          <w:sz w:val="18"/>
          <w:szCs w:val="18"/>
        </w:rPr>
      </w:pPr>
    </w:p>
    <w:p w14:paraId="40B4F080" w14:textId="77777777" w:rsidR="001E7C0B" w:rsidRPr="006947E5" w:rsidRDefault="001E7C0B" w:rsidP="001E7C0B">
      <w:pPr>
        <w:ind w:left="2124"/>
        <w:jc w:val="center"/>
        <w:rPr>
          <w:rFonts w:ascii="Arial" w:hAnsi="Arial" w:cs="Arial"/>
          <w:sz w:val="18"/>
          <w:szCs w:val="18"/>
        </w:rPr>
      </w:pPr>
      <w:r w:rsidRPr="006947E5">
        <w:rPr>
          <w:rFonts w:ascii="Arial" w:hAnsi="Arial" w:cs="Arial"/>
          <w:b/>
          <w:sz w:val="18"/>
          <w:szCs w:val="18"/>
        </w:rPr>
        <w:t xml:space="preserve">Lokalizacja </w:t>
      </w:r>
      <w:r w:rsidRPr="006947E5">
        <w:rPr>
          <w:rFonts w:ascii="Arial" w:hAnsi="Arial" w:cs="Arial"/>
          <w:b/>
          <w:sz w:val="18"/>
          <w:szCs w:val="18"/>
        </w:rPr>
        <w:tab/>
      </w:r>
      <w:r w:rsidRPr="006947E5">
        <w:rPr>
          <w:rFonts w:ascii="Arial" w:hAnsi="Arial" w:cs="Arial"/>
          <w:b/>
          <w:sz w:val="18"/>
          <w:szCs w:val="18"/>
        </w:rPr>
        <w:tab/>
      </w:r>
      <w:r w:rsidRPr="006947E5">
        <w:rPr>
          <w:rFonts w:ascii="Arial" w:hAnsi="Arial" w:cs="Arial"/>
          <w:b/>
          <w:sz w:val="18"/>
          <w:szCs w:val="18"/>
        </w:rPr>
        <w:tab/>
      </w:r>
      <w:r w:rsidRPr="006947E5">
        <w:rPr>
          <w:rFonts w:ascii="Arial" w:hAnsi="Arial" w:cs="Arial"/>
          <w:b/>
          <w:sz w:val="18"/>
          <w:szCs w:val="18"/>
        </w:rPr>
        <w:tab/>
      </w:r>
      <w:r w:rsidRPr="006947E5">
        <w:rPr>
          <w:rFonts w:ascii="Arial" w:hAnsi="Arial" w:cs="Arial"/>
          <w:b/>
          <w:sz w:val="18"/>
          <w:szCs w:val="18"/>
        </w:rPr>
        <w:tab/>
        <w:t xml:space="preserve">       </w:t>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Pr="006947E5">
        <w:rPr>
          <w:rFonts w:ascii="Arial" w:hAnsi="Arial" w:cs="Arial"/>
          <w:b/>
          <w:sz w:val="18"/>
          <w:szCs w:val="18"/>
        </w:rPr>
        <w:t xml:space="preserve"> Miejscowy Plan Zagospodarowania Przestrzennego</w:t>
      </w:r>
    </w:p>
    <w:p w14:paraId="787B25AE" w14:textId="12B5C107" w:rsidR="001E7C0B" w:rsidRPr="00FB5ABE" w:rsidRDefault="001E7C0B" w:rsidP="001E7C0B">
      <w:pPr>
        <w:tabs>
          <w:tab w:val="left" w:pos="6302"/>
        </w:tabs>
        <w:jc w:val="center"/>
        <w:rPr>
          <w:rFonts w:ascii="Arial" w:hAnsi="Arial" w:cs="Arial"/>
          <w:b/>
          <w:sz w:val="24"/>
          <w:szCs w:val="24"/>
        </w:rPr>
      </w:pPr>
      <w:r>
        <w:rPr>
          <w:noProof/>
        </w:rPr>
        <w:drawing>
          <wp:anchor distT="0" distB="0" distL="114300" distR="114300" simplePos="0" relativeHeight="251659264" behindDoc="0" locked="0" layoutInCell="1" allowOverlap="1" wp14:anchorId="6998A535" wp14:editId="599570CA">
            <wp:simplePos x="0" y="0"/>
            <wp:positionH relativeFrom="column">
              <wp:posOffset>349250</wp:posOffset>
            </wp:positionH>
            <wp:positionV relativeFrom="paragraph">
              <wp:posOffset>86995</wp:posOffset>
            </wp:positionV>
            <wp:extent cx="3850640" cy="2352675"/>
            <wp:effectExtent l="0" t="0" r="0" b="952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064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1737B" w14:textId="61BAE2A3" w:rsidR="001E7C0B" w:rsidRPr="00FB5ABE" w:rsidRDefault="001E7C0B" w:rsidP="001E7C0B">
      <w:pPr>
        <w:tabs>
          <w:tab w:val="left" w:pos="6302"/>
        </w:tabs>
        <w:jc w:val="center"/>
        <w:rPr>
          <w:rFonts w:ascii="Arial" w:hAnsi="Arial" w:cs="Arial"/>
          <w:sz w:val="18"/>
          <w:szCs w:val="18"/>
        </w:rPr>
      </w:pPr>
      <w:r>
        <w:rPr>
          <w:noProof/>
        </w:rPr>
        <w:drawing>
          <wp:anchor distT="0" distB="0" distL="114300" distR="114300" simplePos="0" relativeHeight="251660288" behindDoc="0" locked="0" layoutInCell="1" allowOverlap="1" wp14:anchorId="49D41E3B" wp14:editId="0C88D09A">
            <wp:simplePos x="0" y="0"/>
            <wp:positionH relativeFrom="column">
              <wp:posOffset>5664200</wp:posOffset>
            </wp:positionH>
            <wp:positionV relativeFrom="paragraph">
              <wp:posOffset>73660</wp:posOffset>
            </wp:positionV>
            <wp:extent cx="3435350" cy="2133600"/>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535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8057B" w14:textId="3FD59E6B" w:rsidR="001E7C0B" w:rsidRDefault="001E7C0B" w:rsidP="001E7C0B">
      <w:pPr>
        <w:jc w:val="center"/>
        <w:rPr>
          <w:rFonts w:ascii="Arial" w:hAnsi="Arial" w:cs="Arial"/>
          <w:sz w:val="18"/>
          <w:szCs w:val="18"/>
        </w:rPr>
      </w:pPr>
    </w:p>
    <w:p w14:paraId="43172AAE" w14:textId="77777777" w:rsidR="001E7C0B" w:rsidRDefault="001E7C0B" w:rsidP="001E7C0B">
      <w:pPr>
        <w:jc w:val="center"/>
        <w:rPr>
          <w:rFonts w:ascii="Arial" w:hAnsi="Arial" w:cs="Arial"/>
          <w:sz w:val="18"/>
          <w:szCs w:val="18"/>
        </w:rPr>
      </w:pPr>
    </w:p>
    <w:p w14:paraId="6ACD3DBC" w14:textId="77777777" w:rsidR="001E7C0B" w:rsidRDefault="001E7C0B" w:rsidP="001E7C0B">
      <w:pPr>
        <w:jc w:val="center"/>
        <w:rPr>
          <w:rFonts w:ascii="Arial" w:hAnsi="Arial" w:cs="Arial"/>
          <w:sz w:val="18"/>
          <w:szCs w:val="18"/>
        </w:rPr>
      </w:pPr>
    </w:p>
    <w:p w14:paraId="5EC63E0C" w14:textId="77777777" w:rsidR="001E7C0B" w:rsidRDefault="001E7C0B" w:rsidP="001E7C0B">
      <w:pPr>
        <w:jc w:val="center"/>
        <w:rPr>
          <w:rFonts w:ascii="Arial" w:hAnsi="Arial" w:cs="Arial"/>
          <w:sz w:val="18"/>
          <w:szCs w:val="18"/>
        </w:rPr>
      </w:pPr>
    </w:p>
    <w:p w14:paraId="764729CC" w14:textId="77777777" w:rsidR="001E7C0B" w:rsidRDefault="001E7C0B" w:rsidP="001E7C0B">
      <w:pPr>
        <w:jc w:val="center"/>
        <w:rPr>
          <w:rFonts w:ascii="Arial" w:hAnsi="Arial" w:cs="Arial"/>
          <w:sz w:val="18"/>
          <w:szCs w:val="18"/>
        </w:rPr>
      </w:pPr>
    </w:p>
    <w:p w14:paraId="231B7657" w14:textId="77777777" w:rsidR="001E7C0B" w:rsidRDefault="001E7C0B" w:rsidP="001E7C0B">
      <w:pPr>
        <w:jc w:val="center"/>
        <w:rPr>
          <w:rFonts w:ascii="Arial" w:hAnsi="Arial" w:cs="Arial"/>
          <w:sz w:val="18"/>
          <w:szCs w:val="18"/>
        </w:rPr>
      </w:pPr>
    </w:p>
    <w:p w14:paraId="6F97AB90" w14:textId="77777777" w:rsidR="001E7C0B" w:rsidRDefault="001E7C0B" w:rsidP="001E7C0B">
      <w:pPr>
        <w:jc w:val="center"/>
        <w:rPr>
          <w:rFonts w:ascii="Arial" w:hAnsi="Arial" w:cs="Arial"/>
          <w:sz w:val="18"/>
          <w:szCs w:val="18"/>
        </w:rPr>
      </w:pPr>
    </w:p>
    <w:p w14:paraId="289DA9DA" w14:textId="77777777" w:rsidR="001E7C0B" w:rsidRDefault="001E7C0B" w:rsidP="001E7C0B">
      <w:pPr>
        <w:jc w:val="center"/>
        <w:rPr>
          <w:rFonts w:ascii="Arial" w:hAnsi="Arial" w:cs="Arial"/>
          <w:sz w:val="18"/>
          <w:szCs w:val="18"/>
        </w:rPr>
      </w:pPr>
    </w:p>
    <w:p w14:paraId="4389D175" w14:textId="77777777" w:rsidR="001E7C0B" w:rsidRDefault="001E7C0B" w:rsidP="001E7C0B">
      <w:pPr>
        <w:jc w:val="center"/>
        <w:rPr>
          <w:rFonts w:ascii="Arial" w:hAnsi="Arial" w:cs="Arial"/>
          <w:sz w:val="18"/>
          <w:szCs w:val="18"/>
        </w:rPr>
      </w:pPr>
    </w:p>
    <w:p w14:paraId="1935575D" w14:textId="77777777" w:rsidR="001E7C0B" w:rsidRDefault="001E7C0B" w:rsidP="001E7C0B">
      <w:pPr>
        <w:jc w:val="center"/>
        <w:rPr>
          <w:rFonts w:ascii="Arial" w:hAnsi="Arial" w:cs="Arial"/>
          <w:sz w:val="18"/>
          <w:szCs w:val="18"/>
        </w:rPr>
      </w:pPr>
    </w:p>
    <w:p w14:paraId="2E6546CE" w14:textId="77777777" w:rsidR="001E7C0B" w:rsidRDefault="001E7C0B" w:rsidP="001E7C0B">
      <w:pPr>
        <w:jc w:val="center"/>
        <w:rPr>
          <w:rFonts w:ascii="Arial" w:hAnsi="Arial" w:cs="Arial"/>
          <w:sz w:val="18"/>
          <w:szCs w:val="18"/>
        </w:rPr>
      </w:pPr>
    </w:p>
    <w:p w14:paraId="7E5A1344" w14:textId="77777777" w:rsidR="001E7C0B" w:rsidRDefault="001E7C0B" w:rsidP="001E7C0B">
      <w:pPr>
        <w:jc w:val="center"/>
        <w:rPr>
          <w:rFonts w:ascii="Arial" w:hAnsi="Arial" w:cs="Arial"/>
          <w:sz w:val="18"/>
          <w:szCs w:val="18"/>
        </w:rPr>
      </w:pPr>
    </w:p>
    <w:p w14:paraId="60A20E03" w14:textId="77777777" w:rsidR="001E7C0B" w:rsidRDefault="001E7C0B" w:rsidP="001E7C0B">
      <w:pPr>
        <w:jc w:val="center"/>
        <w:rPr>
          <w:rFonts w:ascii="Arial" w:hAnsi="Arial" w:cs="Arial"/>
          <w:sz w:val="18"/>
          <w:szCs w:val="18"/>
        </w:rPr>
      </w:pPr>
    </w:p>
    <w:p w14:paraId="44008219" w14:textId="77777777" w:rsidR="001E7C0B" w:rsidRDefault="001E7C0B" w:rsidP="001E7C0B">
      <w:pPr>
        <w:jc w:val="center"/>
        <w:rPr>
          <w:rFonts w:ascii="Arial" w:hAnsi="Arial" w:cs="Arial"/>
          <w:sz w:val="18"/>
          <w:szCs w:val="18"/>
        </w:rPr>
      </w:pPr>
    </w:p>
    <w:p w14:paraId="628BE055" w14:textId="77777777" w:rsidR="001E7C0B" w:rsidRDefault="001E7C0B" w:rsidP="001E7C0B">
      <w:pPr>
        <w:jc w:val="center"/>
        <w:rPr>
          <w:rFonts w:ascii="Arial" w:hAnsi="Arial" w:cs="Arial"/>
          <w:sz w:val="18"/>
          <w:szCs w:val="18"/>
        </w:rPr>
      </w:pPr>
    </w:p>
    <w:p w14:paraId="2B2A0242" w14:textId="77777777" w:rsidR="001E7C0B" w:rsidRDefault="001E7C0B" w:rsidP="001E7C0B">
      <w:pPr>
        <w:jc w:val="center"/>
        <w:rPr>
          <w:rFonts w:ascii="Arial" w:hAnsi="Arial" w:cs="Arial"/>
          <w:sz w:val="18"/>
          <w:szCs w:val="18"/>
        </w:rPr>
      </w:pPr>
    </w:p>
    <w:p w14:paraId="05A56E9A" w14:textId="77777777" w:rsidR="001E7C0B" w:rsidRDefault="001E7C0B" w:rsidP="001E7C0B">
      <w:pPr>
        <w:jc w:val="center"/>
        <w:rPr>
          <w:rFonts w:ascii="Arial" w:hAnsi="Arial" w:cs="Arial"/>
          <w:sz w:val="18"/>
          <w:szCs w:val="18"/>
        </w:rPr>
      </w:pPr>
    </w:p>
    <w:p w14:paraId="3690CE81" w14:textId="77777777" w:rsidR="001E7C0B" w:rsidRDefault="001E7C0B" w:rsidP="001E7C0B">
      <w:pPr>
        <w:jc w:val="center"/>
        <w:rPr>
          <w:rFonts w:ascii="Arial" w:hAnsi="Arial" w:cs="Arial"/>
          <w:sz w:val="18"/>
          <w:szCs w:val="18"/>
        </w:rPr>
      </w:pPr>
    </w:p>
    <w:p w14:paraId="6C4F0C6B" w14:textId="77777777" w:rsidR="001E7C0B" w:rsidRPr="005B574B" w:rsidRDefault="001E7C0B" w:rsidP="001E7C0B">
      <w:pPr>
        <w:jc w:val="center"/>
        <w:rPr>
          <w:rFonts w:ascii="Arial" w:hAnsi="Arial" w:cs="Arial"/>
          <w:sz w:val="18"/>
          <w:szCs w:val="18"/>
        </w:rPr>
      </w:pPr>
      <w:r w:rsidRPr="005B574B">
        <w:rPr>
          <w:rFonts w:ascii="Arial" w:hAnsi="Arial" w:cs="Arial"/>
          <w:sz w:val="18"/>
          <w:szCs w:val="18"/>
        </w:rPr>
        <w:t xml:space="preserve">    </w:t>
      </w:r>
    </w:p>
    <w:p w14:paraId="2F9C51BE" w14:textId="77777777" w:rsidR="001E7C0B" w:rsidRPr="005B574B" w:rsidRDefault="001E7C0B" w:rsidP="001E7C0B">
      <w:pPr>
        <w:rPr>
          <w:rFonts w:ascii="Arial" w:hAnsi="Arial" w:cs="Arial"/>
          <w:sz w:val="18"/>
          <w:szCs w:val="18"/>
        </w:rPr>
      </w:pPr>
      <w:r w:rsidRPr="005B574B">
        <w:rPr>
          <w:rFonts w:ascii="Arial" w:hAnsi="Arial" w:cs="Arial"/>
          <w:sz w:val="18"/>
          <w:szCs w:val="18"/>
        </w:rPr>
        <w:t xml:space="preserve">                                                                  </w:t>
      </w:r>
    </w:p>
    <w:p w14:paraId="4F0E23BB" w14:textId="77777777" w:rsidR="001D66FD" w:rsidRDefault="001D66FD" w:rsidP="003D160E">
      <w:pPr>
        <w:rPr>
          <w:rFonts w:asciiTheme="minorHAnsi" w:hAnsiTheme="minorHAnsi" w:cs="Arial"/>
          <w:b/>
          <w:sz w:val="22"/>
        </w:rPr>
      </w:pPr>
    </w:p>
    <w:p w14:paraId="0BA396C0" w14:textId="77777777" w:rsidR="009568F6" w:rsidRDefault="001D66FD" w:rsidP="001D66FD">
      <w:pPr>
        <w:rPr>
          <w:rFonts w:asciiTheme="minorHAnsi" w:hAnsiTheme="minorHAnsi" w:cs="Arial"/>
          <w:b/>
          <w:sz w:val="22"/>
        </w:rPr>
      </w:pP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p>
    <w:p w14:paraId="5AAA18F5" w14:textId="07ADEE3D" w:rsidR="00430087" w:rsidRDefault="009568F6" w:rsidP="001E7C0B">
      <w:pPr>
        <w:rPr>
          <w:rFonts w:asciiTheme="minorHAnsi" w:hAnsiTheme="minorHAnsi" w:cs="Arial"/>
          <w:b/>
          <w:sz w:val="22"/>
        </w:rPr>
      </w:pPr>
      <w:r>
        <w:rPr>
          <w:rFonts w:asciiTheme="minorHAnsi" w:hAnsiTheme="minorHAnsi" w:cs="Arial"/>
          <w:b/>
          <w:sz w:val="22"/>
        </w:rPr>
        <w:tab/>
      </w:r>
    </w:p>
    <w:p w14:paraId="4A8C58E1" w14:textId="77777777" w:rsidR="00647ECE" w:rsidRDefault="00647ECE" w:rsidP="00B20A1A">
      <w:pPr>
        <w:jc w:val="center"/>
        <w:rPr>
          <w:rFonts w:asciiTheme="minorHAnsi" w:hAnsiTheme="minorHAnsi" w:cs="Arial"/>
          <w:b/>
          <w:sz w:val="22"/>
        </w:rPr>
      </w:pPr>
    </w:p>
    <w:p w14:paraId="053A7C78" w14:textId="77777777" w:rsidR="00647ECE" w:rsidRDefault="00647ECE" w:rsidP="00B20A1A">
      <w:pPr>
        <w:jc w:val="center"/>
        <w:rPr>
          <w:rFonts w:asciiTheme="minorHAnsi" w:hAnsiTheme="minorHAnsi" w:cs="Arial"/>
          <w:b/>
          <w:sz w:val="22"/>
        </w:rPr>
      </w:pPr>
    </w:p>
    <w:p w14:paraId="2FC5BB12" w14:textId="77777777" w:rsidR="00647ECE" w:rsidRDefault="00647ECE" w:rsidP="00B20A1A">
      <w:pPr>
        <w:jc w:val="center"/>
        <w:rPr>
          <w:rFonts w:asciiTheme="minorHAnsi" w:hAnsiTheme="minorHAnsi" w:cs="Arial"/>
          <w:b/>
          <w:sz w:val="22"/>
        </w:rPr>
      </w:pPr>
    </w:p>
    <w:p w14:paraId="4FA67336" w14:textId="77777777" w:rsidR="003C5413" w:rsidRDefault="003C5413" w:rsidP="00B20A1A">
      <w:pPr>
        <w:jc w:val="center"/>
        <w:rPr>
          <w:rFonts w:asciiTheme="minorHAnsi" w:hAnsiTheme="minorHAnsi" w:cs="Arial"/>
          <w:b/>
          <w:sz w:val="30"/>
          <w:szCs w:val="30"/>
        </w:rPr>
      </w:pPr>
    </w:p>
    <w:p w14:paraId="3F9EB802" w14:textId="77777777" w:rsidR="003C5413" w:rsidRDefault="003C5413" w:rsidP="00B20A1A">
      <w:pPr>
        <w:jc w:val="center"/>
        <w:rPr>
          <w:rFonts w:asciiTheme="minorHAnsi" w:hAnsiTheme="minorHAnsi" w:cs="Arial"/>
          <w:b/>
          <w:sz w:val="30"/>
          <w:szCs w:val="30"/>
        </w:rPr>
      </w:pPr>
    </w:p>
    <w:p w14:paraId="4705F2F4" w14:textId="77777777" w:rsidR="003C5413" w:rsidRDefault="003C5413" w:rsidP="00B20A1A">
      <w:pPr>
        <w:jc w:val="center"/>
        <w:rPr>
          <w:rFonts w:asciiTheme="minorHAnsi" w:hAnsiTheme="minorHAnsi" w:cs="Arial"/>
          <w:b/>
          <w:sz w:val="30"/>
          <w:szCs w:val="30"/>
        </w:rPr>
      </w:pPr>
    </w:p>
    <w:p w14:paraId="4A464665" w14:textId="77777777" w:rsidR="003C5413" w:rsidRDefault="003C5413" w:rsidP="00B20A1A">
      <w:pPr>
        <w:jc w:val="center"/>
        <w:rPr>
          <w:rFonts w:asciiTheme="minorHAnsi" w:hAnsiTheme="minorHAnsi" w:cs="Arial"/>
          <w:b/>
          <w:sz w:val="30"/>
          <w:szCs w:val="30"/>
        </w:rPr>
      </w:pPr>
    </w:p>
    <w:p w14:paraId="05075CAC" w14:textId="77777777" w:rsidR="003C5413" w:rsidRDefault="003C5413" w:rsidP="00B20A1A">
      <w:pPr>
        <w:jc w:val="center"/>
        <w:rPr>
          <w:rFonts w:asciiTheme="minorHAnsi" w:hAnsiTheme="minorHAnsi" w:cs="Arial"/>
          <w:b/>
          <w:sz w:val="30"/>
          <w:szCs w:val="30"/>
        </w:rPr>
      </w:pPr>
    </w:p>
    <w:p w14:paraId="067AED02" w14:textId="77777777" w:rsidR="003C5413" w:rsidRDefault="003C5413" w:rsidP="00B20A1A">
      <w:pPr>
        <w:jc w:val="center"/>
        <w:rPr>
          <w:rFonts w:asciiTheme="minorHAnsi" w:hAnsiTheme="minorHAnsi" w:cs="Arial"/>
          <w:b/>
          <w:sz w:val="30"/>
          <w:szCs w:val="30"/>
        </w:rPr>
      </w:pPr>
    </w:p>
    <w:p w14:paraId="34E313E2" w14:textId="77777777" w:rsidR="003C5413" w:rsidRDefault="003C5413" w:rsidP="00B20A1A">
      <w:pPr>
        <w:jc w:val="center"/>
        <w:rPr>
          <w:rFonts w:asciiTheme="minorHAnsi" w:hAnsiTheme="minorHAnsi" w:cs="Arial"/>
          <w:b/>
          <w:sz w:val="30"/>
          <w:szCs w:val="30"/>
        </w:rPr>
      </w:pPr>
    </w:p>
    <w:p w14:paraId="067E9AC0" w14:textId="77777777" w:rsidR="003C5413" w:rsidRDefault="003C5413" w:rsidP="00B20A1A">
      <w:pPr>
        <w:jc w:val="center"/>
        <w:rPr>
          <w:rFonts w:asciiTheme="minorHAnsi" w:hAnsiTheme="minorHAnsi" w:cs="Arial"/>
          <w:b/>
          <w:sz w:val="30"/>
          <w:szCs w:val="30"/>
        </w:rPr>
      </w:pPr>
    </w:p>
    <w:p w14:paraId="42035C77" w14:textId="77777777" w:rsidR="00BB23EF" w:rsidRPr="00D2537D" w:rsidRDefault="00BB23EF" w:rsidP="00D30878">
      <w:pPr>
        <w:jc w:val="center"/>
        <w:rPr>
          <w:rFonts w:asciiTheme="minorHAnsi" w:hAnsiTheme="minorHAnsi" w:cs="Arial"/>
          <w:sz w:val="20"/>
        </w:rPr>
      </w:pPr>
    </w:p>
    <w:sectPr w:rsidR="00BB23EF" w:rsidRPr="00D2537D" w:rsidSect="003D160E">
      <w:pgSz w:w="16838" w:h="11906" w:orient="landscape"/>
      <w:pgMar w:top="426" w:right="678" w:bottom="426" w:left="709"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B15180"/>
    <w:multiLevelType w:val="hybridMultilevel"/>
    <w:tmpl w:val="2C9E18C8"/>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 w15:restartNumberingAfterBreak="0">
    <w:nsid w:val="5CB41D68"/>
    <w:multiLevelType w:val="hybridMultilevel"/>
    <w:tmpl w:val="A9FA8F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defaultTabStop w:val="708"/>
  <w:hyphenationZone w:val="425"/>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79E"/>
    <w:rsid w:val="00000697"/>
    <w:rsid w:val="00003803"/>
    <w:rsid w:val="00004854"/>
    <w:rsid w:val="0001344C"/>
    <w:rsid w:val="00070D43"/>
    <w:rsid w:val="00072848"/>
    <w:rsid w:val="000754FC"/>
    <w:rsid w:val="00091152"/>
    <w:rsid w:val="00096D1E"/>
    <w:rsid w:val="000D371C"/>
    <w:rsid w:val="001030E3"/>
    <w:rsid w:val="00126251"/>
    <w:rsid w:val="00131622"/>
    <w:rsid w:val="00140031"/>
    <w:rsid w:val="00143A91"/>
    <w:rsid w:val="001450A0"/>
    <w:rsid w:val="00146DA1"/>
    <w:rsid w:val="0015273C"/>
    <w:rsid w:val="00154676"/>
    <w:rsid w:val="0015624D"/>
    <w:rsid w:val="00162196"/>
    <w:rsid w:val="00170C12"/>
    <w:rsid w:val="00190024"/>
    <w:rsid w:val="00196876"/>
    <w:rsid w:val="001A1F86"/>
    <w:rsid w:val="001B121F"/>
    <w:rsid w:val="001B6165"/>
    <w:rsid w:val="001C322E"/>
    <w:rsid w:val="001C5A55"/>
    <w:rsid w:val="001D3CC3"/>
    <w:rsid w:val="001D66FD"/>
    <w:rsid w:val="001E7C0B"/>
    <w:rsid w:val="001E7EC3"/>
    <w:rsid w:val="001F2C20"/>
    <w:rsid w:val="002059C7"/>
    <w:rsid w:val="002247F0"/>
    <w:rsid w:val="00241CCB"/>
    <w:rsid w:val="00244DC1"/>
    <w:rsid w:val="00251A9F"/>
    <w:rsid w:val="0027133A"/>
    <w:rsid w:val="002721DE"/>
    <w:rsid w:val="0027369C"/>
    <w:rsid w:val="00281ADF"/>
    <w:rsid w:val="00297845"/>
    <w:rsid w:val="002A56CC"/>
    <w:rsid w:val="002B69A1"/>
    <w:rsid w:val="002E1860"/>
    <w:rsid w:val="002F1467"/>
    <w:rsid w:val="00300941"/>
    <w:rsid w:val="00300F1A"/>
    <w:rsid w:val="00323464"/>
    <w:rsid w:val="00327105"/>
    <w:rsid w:val="003361BE"/>
    <w:rsid w:val="00355365"/>
    <w:rsid w:val="00370752"/>
    <w:rsid w:val="00373926"/>
    <w:rsid w:val="0037550C"/>
    <w:rsid w:val="00387AC1"/>
    <w:rsid w:val="003B0298"/>
    <w:rsid w:val="003C3071"/>
    <w:rsid w:val="003C5413"/>
    <w:rsid w:val="003D160E"/>
    <w:rsid w:val="003D33F8"/>
    <w:rsid w:val="003D6D08"/>
    <w:rsid w:val="003E71CA"/>
    <w:rsid w:val="004063DE"/>
    <w:rsid w:val="00430087"/>
    <w:rsid w:val="004329C3"/>
    <w:rsid w:val="00440799"/>
    <w:rsid w:val="0044622A"/>
    <w:rsid w:val="004574F4"/>
    <w:rsid w:val="0047453D"/>
    <w:rsid w:val="0047774C"/>
    <w:rsid w:val="004868BB"/>
    <w:rsid w:val="004B1C41"/>
    <w:rsid w:val="004B6850"/>
    <w:rsid w:val="004C3C21"/>
    <w:rsid w:val="004C5D4D"/>
    <w:rsid w:val="00503E6B"/>
    <w:rsid w:val="00503F67"/>
    <w:rsid w:val="00514B92"/>
    <w:rsid w:val="00523377"/>
    <w:rsid w:val="00524BF5"/>
    <w:rsid w:val="00526BA6"/>
    <w:rsid w:val="00527E73"/>
    <w:rsid w:val="005349D0"/>
    <w:rsid w:val="00541B72"/>
    <w:rsid w:val="00562A94"/>
    <w:rsid w:val="00562C79"/>
    <w:rsid w:val="00581784"/>
    <w:rsid w:val="005862AB"/>
    <w:rsid w:val="00594CA5"/>
    <w:rsid w:val="005A47D0"/>
    <w:rsid w:val="005D0ED4"/>
    <w:rsid w:val="005D12D1"/>
    <w:rsid w:val="005E4A96"/>
    <w:rsid w:val="00605A3D"/>
    <w:rsid w:val="00622B95"/>
    <w:rsid w:val="00624D7E"/>
    <w:rsid w:val="00640D3A"/>
    <w:rsid w:val="00641A44"/>
    <w:rsid w:val="00647ECE"/>
    <w:rsid w:val="006524D5"/>
    <w:rsid w:val="006820A8"/>
    <w:rsid w:val="00682F85"/>
    <w:rsid w:val="00683677"/>
    <w:rsid w:val="00686AE3"/>
    <w:rsid w:val="006A3822"/>
    <w:rsid w:val="006F0285"/>
    <w:rsid w:val="006F484E"/>
    <w:rsid w:val="006F563A"/>
    <w:rsid w:val="007159E9"/>
    <w:rsid w:val="00716D51"/>
    <w:rsid w:val="00720376"/>
    <w:rsid w:val="0074489A"/>
    <w:rsid w:val="00754FA7"/>
    <w:rsid w:val="00766A07"/>
    <w:rsid w:val="007710CF"/>
    <w:rsid w:val="00781462"/>
    <w:rsid w:val="00785577"/>
    <w:rsid w:val="00790BD8"/>
    <w:rsid w:val="00797007"/>
    <w:rsid w:val="007A56B7"/>
    <w:rsid w:val="007C1019"/>
    <w:rsid w:val="007C5991"/>
    <w:rsid w:val="007D72F4"/>
    <w:rsid w:val="007F5A96"/>
    <w:rsid w:val="0080152E"/>
    <w:rsid w:val="008068E4"/>
    <w:rsid w:val="00812EBC"/>
    <w:rsid w:val="00817F46"/>
    <w:rsid w:val="00823A57"/>
    <w:rsid w:val="008401CE"/>
    <w:rsid w:val="0084397B"/>
    <w:rsid w:val="00847CD2"/>
    <w:rsid w:val="008633A7"/>
    <w:rsid w:val="00872642"/>
    <w:rsid w:val="0088348D"/>
    <w:rsid w:val="008917DB"/>
    <w:rsid w:val="008C2844"/>
    <w:rsid w:val="008F5AED"/>
    <w:rsid w:val="00902C7B"/>
    <w:rsid w:val="0091541D"/>
    <w:rsid w:val="0093282B"/>
    <w:rsid w:val="00932BB2"/>
    <w:rsid w:val="009568F6"/>
    <w:rsid w:val="00956EE1"/>
    <w:rsid w:val="00975D2E"/>
    <w:rsid w:val="00994DA0"/>
    <w:rsid w:val="00997E1B"/>
    <w:rsid w:val="009B2B42"/>
    <w:rsid w:val="009C0083"/>
    <w:rsid w:val="009D1812"/>
    <w:rsid w:val="009F1D53"/>
    <w:rsid w:val="00A14DD4"/>
    <w:rsid w:val="00A1551D"/>
    <w:rsid w:val="00A20CDB"/>
    <w:rsid w:val="00A43867"/>
    <w:rsid w:val="00A53110"/>
    <w:rsid w:val="00A54B57"/>
    <w:rsid w:val="00A72A23"/>
    <w:rsid w:val="00A956E6"/>
    <w:rsid w:val="00A97CDA"/>
    <w:rsid w:val="00AA12C9"/>
    <w:rsid w:val="00AA7C1E"/>
    <w:rsid w:val="00B025C8"/>
    <w:rsid w:val="00B14219"/>
    <w:rsid w:val="00B20A1A"/>
    <w:rsid w:val="00B3089A"/>
    <w:rsid w:val="00B42D12"/>
    <w:rsid w:val="00B624D3"/>
    <w:rsid w:val="00B662E6"/>
    <w:rsid w:val="00B90DD0"/>
    <w:rsid w:val="00BB23EF"/>
    <w:rsid w:val="00BD15C7"/>
    <w:rsid w:val="00BE1A91"/>
    <w:rsid w:val="00BF42F0"/>
    <w:rsid w:val="00C102CD"/>
    <w:rsid w:val="00C12314"/>
    <w:rsid w:val="00C23776"/>
    <w:rsid w:val="00C24CB6"/>
    <w:rsid w:val="00C30B5F"/>
    <w:rsid w:val="00C33573"/>
    <w:rsid w:val="00C44465"/>
    <w:rsid w:val="00C54885"/>
    <w:rsid w:val="00C61332"/>
    <w:rsid w:val="00C829BC"/>
    <w:rsid w:val="00C97EF1"/>
    <w:rsid w:val="00CA679E"/>
    <w:rsid w:val="00CB30B5"/>
    <w:rsid w:val="00CB64F0"/>
    <w:rsid w:val="00CC1EC1"/>
    <w:rsid w:val="00CC6AA0"/>
    <w:rsid w:val="00CE081F"/>
    <w:rsid w:val="00D0723E"/>
    <w:rsid w:val="00D121DF"/>
    <w:rsid w:val="00D17E43"/>
    <w:rsid w:val="00D2065F"/>
    <w:rsid w:val="00D22A7E"/>
    <w:rsid w:val="00D2537D"/>
    <w:rsid w:val="00D30878"/>
    <w:rsid w:val="00D36696"/>
    <w:rsid w:val="00D4027F"/>
    <w:rsid w:val="00D4071D"/>
    <w:rsid w:val="00D43C34"/>
    <w:rsid w:val="00D5310F"/>
    <w:rsid w:val="00D5438F"/>
    <w:rsid w:val="00D950E6"/>
    <w:rsid w:val="00DA1DCD"/>
    <w:rsid w:val="00DB28A8"/>
    <w:rsid w:val="00DD0F1F"/>
    <w:rsid w:val="00DD5736"/>
    <w:rsid w:val="00DE1E40"/>
    <w:rsid w:val="00E039B8"/>
    <w:rsid w:val="00E0423C"/>
    <w:rsid w:val="00E06158"/>
    <w:rsid w:val="00E24991"/>
    <w:rsid w:val="00E302FA"/>
    <w:rsid w:val="00E35353"/>
    <w:rsid w:val="00E57D7C"/>
    <w:rsid w:val="00E60B44"/>
    <w:rsid w:val="00E74576"/>
    <w:rsid w:val="00E81C39"/>
    <w:rsid w:val="00EA5E28"/>
    <w:rsid w:val="00EC2E1E"/>
    <w:rsid w:val="00EC45A9"/>
    <w:rsid w:val="00ED2B0B"/>
    <w:rsid w:val="00F036F8"/>
    <w:rsid w:val="00F05DA5"/>
    <w:rsid w:val="00F30272"/>
    <w:rsid w:val="00F30C6F"/>
    <w:rsid w:val="00F5212C"/>
    <w:rsid w:val="00F6048C"/>
    <w:rsid w:val="00F66C7B"/>
    <w:rsid w:val="00F75F50"/>
    <w:rsid w:val="00FA54E3"/>
    <w:rsid w:val="00FF3E5B"/>
    <w:rsid w:val="00FF6A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82518"/>
  <w15:docId w15:val="{40E89D2F-5FD5-4BB2-BB34-953D0F8E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A679E"/>
    <w:pPr>
      <w:widowControl w:val="0"/>
      <w:overflowPunct w:val="0"/>
      <w:autoSpaceDE w:val="0"/>
      <w:autoSpaceDN w:val="0"/>
      <w:adjustRightInd w:val="0"/>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2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rsid w:val="00070D43"/>
    <w:rPr>
      <w:color w:val="0000FF"/>
      <w:u w:val="single"/>
    </w:rPr>
  </w:style>
  <w:style w:type="paragraph" w:styleId="Tekstdymka">
    <w:name w:val="Balloon Text"/>
    <w:basedOn w:val="Normalny"/>
    <w:link w:val="TekstdymkaZnak"/>
    <w:uiPriority w:val="99"/>
    <w:semiHidden/>
    <w:unhideWhenUsed/>
    <w:rsid w:val="00000697"/>
    <w:rPr>
      <w:rFonts w:ascii="Tahoma" w:hAnsi="Tahoma" w:cs="Tahoma"/>
      <w:sz w:val="16"/>
      <w:szCs w:val="16"/>
    </w:rPr>
  </w:style>
  <w:style w:type="character" w:customStyle="1" w:styleId="TekstdymkaZnak">
    <w:name w:val="Tekst dymka Znak"/>
    <w:basedOn w:val="Domylnaczcionkaakapitu"/>
    <w:link w:val="Tekstdymka"/>
    <w:uiPriority w:val="99"/>
    <w:semiHidden/>
    <w:rsid w:val="00000697"/>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3D160E"/>
    <w:pPr>
      <w:spacing w:after="200"/>
    </w:pPr>
    <w:rPr>
      <w:b/>
      <w:bCs/>
      <w:color w:val="4F81BD" w:themeColor="accent1"/>
      <w:sz w:val="18"/>
      <w:szCs w:val="18"/>
    </w:rPr>
  </w:style>
  <w:style w:type="character" w:customStyle="1" w:styleId="UnresolvedMention">
    <w:name w:val="Unresolved Mention"/>
    <w:basedOn w:val="Domylnaczcionkaakapitu"/>
    <w:uiPriority w:val="99"/>
    <w:semiHidden/>
    <w:unhideWhenUsed/>
    <w:rsid w:val="007159E9"/>
    <w:rPr>
      <w:color w:val="605E5C"/>
      <w:shd w:val="clear" w:color="auto" w:fill="E1DFDD"/>
    </w:rPr>
  </w:style>
  <w:style w:type="character" w:styleId="Odwoaniedokomentarza">
    <w:name w:val="annotation reference"/>
    <w:basedOn w:val="Domylnaczcionkaakapitu"/>
    <w:uiPriority w:val="99"/>
    <w:semiHidden/>
    <w:unhideWhenUsed/>
    <w:rsid w:val="00162196"/>
    <w:rPr>
      <w:sz w:val="16"/>
      <w:szCs w:val="16"/>
    </w:rPr>
  </w:style>
  <w:style w:type="paragraph" w:styleId="Tekstkomentarza">
    <w:name w:val="annotation text"/>
    <w:basedOn w:val="Normalny"/>
    <w:link w:val="TekstkomentarzaZnak"/>
    <w:uiPriority w:val="99"/>
    <w:semiHidden/>
    <w:unhideWhenUsed/>
    <w:rsid w:val="00162196"/>
    <w:rPr>
      <w:sz w:val="20"/>
    </w:rPr>
  </w:style>
  <w:style w:type="character" w:customStyle="1" w:styleId="TekstkomentarzaZnak">
    <w:name w:val="Tekst komentarza Znak"/>
    <w:basedOn w:val="Domylnaczcionkaakapitu"/>
    <w:link w:val="Tekstkomentarza"/>
    <w:uiPriority w:val="99"/>
    <w:semiHidden/>
    <w:rsid w:val="0016219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196"/>
    <w:rPr>
      <w:b/>
      <w:bCs/>
    </w:rPr>
  </w:style>
  <w:style w:type="character" w:customStyle="1" w:styleId="TematkomentarzaZnak">
    <w:name w:val="Temat komentarza Znak"/>
    <w:basedOn w:val="TekstkomentarzaZnak"/>
    <w:link w:val="Tematkomentarza"/>
    <w:uiPriority w:val="99"/>
    <w:semiHidden/>
    <w:rsid w:val="00162196"/>
    <w:rPr>
      <w:rFonts w:ascii="Times New Roman" w:eastAsia="Times New Roman" w:hAnsi="Times New Roman" w:cs="Times New Roman"/>
      <w:b/>
      <w:bCs/>
      <w:sz w:val="20"/>
      <w:szCs w:val="20"/>
      <w:lang w:eastAsia="pl-PL"/>
    </w:rPr>
  </w:style>
  <w:style w:type="character" w:customStyle="1" w:styleId="alb">
    <w:name w:val="a_lb"/>
    <w:basedOn w:val="Domylnaczcionkaakapitu"/>
    <w:rsid w:val="00EA5E28"/>
  </w:style>
  <w:style w:type="character" w:customStyle="1" w:styleId="alb-s">
    <w:name w:val="a_lb-s"/>
    <w:basedOn w:val="Domylnaczcionkaakapitu"/>
    <w:rsid w:val="00EA5E28"/>
  </w:style>
  <w:style w:type="character" w:styleId="Uwydatnienie">
    <w:name w:val="Emphasis"/>
    <w:basedOn w:val="Domylnaczcionkaakapitu"/>
    <w:uiPriority w:val="20"/>
    <w:qFormat/>
    <w:rsid w:val="00EA5E28"/>
    <w:rPr>
      <w:i/>
      <w:iCs/>
    </w:rPr>
  </w:style>
  <w:style w:type="character" w:customStyle="1" w:styleId="fn-ref">
    <w:name w:val="fn-ref"/>
    <w:basedOn w:val="Domylnaczcionkaakapitu"/>
    <w:rsid w:val="00EA5E28"/>
  </w:style>
  <w:style w:type="character" w:styleId="UyteHipercze">
    <w:name w:val="FollowedHyperlink"/>
    <w:basedOn w:val="Domylnaczcionkaakapitu"/>
    <w:uiPriority w:val="99"/>
    <w:semiHidden/>
    <w:unhideWhenUsed/>
    <w:rsid w:val="007C59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709097">
      <w:bodyDiv w:val="1"/>
      <w:marLeft w:val="0"/>
      <w:marRight w:val="0"/>
      <w:marTop w:val="0"/>
      <w:marBottom w:val="0"/>
      <w:divBdr>
        <w:top w:val="none" w:sz="0" w:space="0" w:color="auto"/>
        <w:left w:val="none" w:sz="0" w:space="0" w:color="auto"/>
        <w:bottom w:val="none" w:sz="0" w:space="0" w:color="auto"/>
        <w:right w:val="none" w:sz="0" w:space="0" w:color="auto"/>
      </w:divBdr>
    </w:div>
    <w:div w:id="1818760682">
      <w:bodyDiv w:val="1"/>
      <w:marLeft w:val="0"/>
      <w:marRight w:val="0"/>
      <w:marTop w:val="0"/>
      <w:marBottom w:val="0"/>
      <w:divBdr>
        <w:top w:val="none" w:sz="0" w:space="0" w:color="auto"/>
        <w:left w:val="none" w:sz="0" w:space="0" w:color="auto"/>
        <w:bottom w:val="none" w:sz="0" w:space="0" w:color="auto"/>
        <w:right w:val="none" w:sz="0" w:space="0" w:color="auto"/>
      </w:divBdr>
      <w:divsChild>
        <w:div w:id="1058549041">
          <w:marLeft w:val="0"/>
          <w:marRight w:val="0"/>
          <w:marTop w:val="0"/>
          <w:marBottom w:val="0"/>
          <w:divBdr>
            <w:top w:val="none" w:sz="0" w:space="0" w:color="auto"/>
            <w:left w:val="none" w:sz="0" w:space="0" w:color="auto"/>
            <w:bottom w:val="none" w:sz="0" w:space="0" w:color="auto"/>
            <w:right w:val="none" w:sz="0" w:space="0" w:color="auto"/>
          </w:divBdr>
        </w:div>
        <w:div w:id="1779637117">
          <w:marLeft w:val="0"/>
          <w:marRight w:val="0"/>
          <w:marTop w:val="0"/>
          <w:marBottom w:val="0"/>
          <w:divBdr>
            <w:top w:val="none" w:sz="0" w:space="0" w:color="auto"/>
            <w:left w:val="none" w:sz="0" w:space="0" w:color="auto"/>
            <w:bottom w:val="none" w:sz="0" w:space="0" w:color="auto"/>
            <w:right w:val="none" w:sz="0" w:space="0" w:color="auto"/>
          </w:divBdr>
          <w:divsChild>
            <w:div w:id="956595347">
              <w:marLeft w:val="0"/>
              <w:marRight w:val="0"/>
              <w:marTop w:val="0"/>
              <w:marBottom w:val="0"/>
              <w:divBdr>
                <w:top w:val="none" w:sz="0" w:space="0" w:color="auto"/>
                <w:left w:val="none" w:sz="0" w:space="0" w:color="auto"/>
                <w:bottom w:val="none" w:sz="0" w:space="0" w:color="auto"/>
                <w:right w:val="none" w:sz="0" w:space="0" w:color="auto"/>
              </w:divBdr>
            </w:div>
            <w:div w:id="1023433972">
              <w:marLeft w:val="0"/>
              <w:marRight w:val="0"/>
              <w:marTop w:val="0"/>
              <w:marBottom w:val="0"/>
              <w:divBdr>
                <w:top w:val="none" w:sz="0" w:space="0" w:color="auto"/>
                <w:left w:val="none" w:sz="0" w:space="0" w:color="auto"/>
                <w:bottom w:val="none" w:sz="0" w:space="0" w:color="auto"/>
                <w:right w:val="none" w:sz="0" w:space="0" w:color="auto"/>
              </w:divBdr>
            </w:div>
            <w:div w:id="726611839">
              <w:marLeft w:val="0"/>
              <w:marRight w:val="0"/>
              <w:marTop w:val="0"/>
              <w:marBottom w:val="0"/>
              <w:divBdr>
                <w:top w:val="none" w:sz="0" w:space="0" w:color="auto"/>
                <w:left w:val="none" w:sz="0" w:space="0" w:color="auto"/>
                <w:bottom w:val="none" w:sz="0" w:space="0" w:color="auto"/>
                <w:right w:val="none" w:sz="0" w:space="0" w:color="auto"/>
              </w:divBdr>
            </w:div>
            <w:div w:id="536161649">
              <w:marLeft w:val="0"/>
              <w:marRight w:val="0"/>
              <w:marTop w:val="0"/>
              <w:marBottom w:val="0"/>
              <w:divBdr>
                <w:top w:val="none" w:sz="0" w:space="0" w:color="auto"/>
                <w:left w:val="none" w:sz="0" w:space="0" w:color="auto"/>
                <w:bottom w:val="none" w:sz="0" w:space="0" w:color="auto"/>
                <w:right w:val="none" w:sz="0" w:space="0" w:color="auto"/>
              </w:divBdr>
            </w:div>
            <w:div w:id="1350373166">
              <w:marLeft w:val="0"/>
              <w:marRight w:val="0"/>
              <w:marTop w:val="0"/>
              <w:marBottom w:val="0"/>
              <w:divBdr>
                <w:top w:val="none" w:sz="0" w:space="0" w:color="auto"/>
                <w:left w:val="none" w:sz="0" w:space="0" w:color="auto"/>
                <w:bottom w:val="none" w:sz="0" w:space="0" w:color="auto"/>
                <w:right w:val="none" w:sz="0" w:space="0" w:color="auto"/>
              </w:divBdr>
            </w:div>
          </w:divsChild>
        </w:div>
        <w:div w:id="572281927">
          <w:marLeft w:val="0"/>
          <w:marRight w:val="0"/>
          <w:marTop w:val="0"/>
          <w:marBottom w:val="0"/>
          <w:divBdr>
            <w:top w:val="none" w:sz="0" w:space="0" w:color="auto"/>
            <w:left w:val="none" w:sz="0" w:space="0" w:color="auto"/>
            <w:bottom w:val="none" w:sz="0" w:space="0" w:color="auto"/>
            <w:right w:val="none" w:sz="0" w:space="0" w:color="auto"/>
          </w:divBdr>
        </w:div>
        <w:div w:id="1517037887">
          <w:marLeft w:val="0"/>
          <w:marRight w:val="0"/>
          <w:marTop w:val="0"/>
          <w:marBottom w:val="0"/>
          <w:divBdr>
            <w:top w:val="none" w:sz="0" w:space="0" w:color="auto"/>
            <w:left w:val="none" w:sz="0" w:space="0" w:color="auto"/>
            <w:bottom w:val="none" w:sz="0" w:space="0" w:color="auto"/>
            <w:right w:val="none" w:sz="0" w:space="0" w:color="auto"/>
          </w:divBdr>
        </w:div>
        <w:div w:id="1481119580">
          <w:marLeft w:val="0"/>
          <w:marRight w:val="0"/>
          <w:marTop w:val="0"/>
          <w:marBottom w:val="0"/>
          <w:divBdr>
            <w:top w:val="none" w:sz="0" w:space="0" w:color="auto"/>
            <w:left w:val="none" w:sz="0" w:space="0" w:color="auto"/>
            <w:bottom w:val="none" w:sz="0" w:space="0" w:color="auto"/>
            <w:right w:val="none" w:sz="0" w:space="0" w:color="auto"/>
          </w:divBdr>
        </w:div>
        <w:div w:id="1131752470">
          <w:marLeft w:val="0"/>
          <w:marRight w:val="0"/>
          <w:marTop w:val="0"/>
          <w:marBottom w:val="0"/>
          <w:divBdr>
            <w:top w:val="none" w:sz="0" w:space="0" w:color="auto"/>
            <w:left w:val="none" w:sz="0" w:space="0" w:color="auto"/>
            <w:bottom w:val="none" w:sz="0" w:space="0" w:color="auto"/>
            <w:right w:val="none" w:sz="0" w:space="0" w:color="auto"/>
          </w:divBdr>
        </w:div>
      </w:divsChild>
    </w:div>
    <w:div w:id="1982534328">
      <w:bodyDiv w:val="1"/>
      <w:marLeft w:val="0"/>
      <w:marRight w:val="0"/>
      <w:marTop w:val="0"/>
      <w:marBottom w:val="0"/>
      <w:divBdr>
        <w:top w:val="none" w:sz="0" w:space="0" w:color="auto"/>
        <w:left w:val="none" w:sz="0" w:space="0" w:color="auto"/>
        <w:bottom w:val="none" w:sz="0" w:space="0" w:color="auto"/>
        <w:right w:val="none" w:sz="0" w:space="0" w:color="auto"/>
      </w:divBdr>
      <w:divsChild>
        <w:div w:id="1255632066">
          <w:marLeft w:val="0"/>
          <w:marRight w:val="0"/>
          <w:marTop w:val="0"/>
          <w:marBottom w:val="0"/>
          <w:divBdr>
            <w:top w:val="none" w:sz="0" w:space="0" w:color="auto"/>
            <w:left w:val="none" w:sz="0" w:space="0" w:color="auto"/>
            <w:bottom w:val="none" w:sz="0" w:space="0" w:color="auto"/>
            <w:right w:val="none" w:sz="0" w:space="0" w:color="auto"/>
          </w:divBdr>
        </w:div>
        <w:div w:id="1147286584">
          <w:marLeft w:val="0"/>
          <w:marRight w:val="0"/>
          <w:marTop w:val="0"/>
          <w:marBottom w:val="0"/>
          <w:divBdr>
            <w:top w:val="none" w:sz="0" w:space="0" w:color="auto"/>
            <w:left w:val="none" w:sz="0" w:space="0" w:color="auto"/>
            <w:bottom w:val="none" w:sz="0" w:space="0" w:color="auto"/>
            <w:right w:val="none" w:sz="0" w:space="0" w:color="auto"/>
          </w:divBdr>
          <w:divsChild>
            <w:div w:id="1896500330">
              <w:marLeft w:val="0"/>
              <w:marRight w:val="0"/>
              <w:marTop w:val="0"/>
              <w:marBottom w:val="0"/>
              <w:divBdr>
                <w:top w:val="none" w:sz="0" w:space="0" w:color="auto"/>
                <w:left w:val="none" w:sz="0" w:space="0" w:color="auto"/>
                <w:bottom w:val="none" w:sz="0" w:space="0" w:color="auto"/>
                <w:right w:val="none" w:sz="0" w:space="0" w:color="auto"/>
              </w:divBdr>
            </w:div>
            <w:div w:id="426779224">
              <w:marLeft w:val="0"/>
              <w:marRight w:val="0"/>
              <w:marTop w:val="0"/>
              <w:marBottom w:val="0"/>
              <w:divBdr>
                <w:top w:val="none" w:sz="0" w:space="0" w:color="auto"/>
                <w:left w:val="none" w:sz="0" w:space="0" w:color="auto"/>
                <w:bottom w:val="none" w:sz="0" w:space="0" w:color="auto"/>
                <w:right w:val="none" w:sz="0" w:space="0" w:color="auto"/>
              </w:divBdr>
            </w:div>
            <w:div w:id="458184630">
              <w:marLeft w:val="0"/>
              <w:marRight w:val="0"/>
              <w:marTop w:val="0"/>
              <w:marBottom w:val="0"/>
              <w:divBdr>
                <w:top w:val="none" w:sz="0" w:space="0" w:color="auto"/>
                <w:left w:val="none" w:sz="0" w:space="0" w:color="auto"/>
                <w:bottom w:val="none" w:sz="0" w:space="0" w:color="auto"/>
                <w:right w:val="none" w:sz="0" w:space="0" w:color="auto"/>
              </w:divBdr>
            </w:div>
            <w:div w:id="356664524">
              <w:marLeft w:val="0"/>
              <w:marRight w:val="0"/>
              <w:marTop w:val="0"/>
              <w:marBottom w:val="0"/>
              <w:divBdr>
                <w:top w:val="none" w:sz="0" w:space="0" w:color="auto"/>
                <w:left w:val="none" w:sz="0" w:space="0" w:color="auto"/>
                <w:bottom w:val="none" w:sz="0" w:space="0" w:color="auto"/>
                <w:right w:val="none" w:sz="0" w:space="0" w:color="auto"/>
              </w:divBdr>
            </w:div>
            <w:div w:id="1559634701">
              <w:marLeft w:val="0"/>
              <w:marRight w:val="0"/>
              <w:marTop w:val="0"/>
              <w:marBottom w:val="0"/>
              <w:divBdr>
                <w:top w:val="none" w:sz="0" w:space="0" w:color="auto"/>
                <w:left w:val="none" w:sz="0" w:space="0" w:color="auto"/>
                <w:bottom w:val="none" w:sz="0" w:space="0" w:color="auto"/>
                <w:right w:val="none" w:sz="0" w:space="0" w:color="auto"/>
              </w:divBdr>
            </w:div>
          </w:divsChild>
        </w:div>
        <w:div w:id="1862089206">
          <w:marLeft w:val="0"/>
          <w:marRight w:val="0"/>
          <w:marTop w:val="0"/>
          <w:marBottom w:val="0"/>
          <w:divBdr>
            <w:top w:val="none" w:sz="0" w:space="0" w:color="auto"/>
            <w:left w:val="none" w:sz="0" w:space="0" w:color="auto"/>
            <w:bottom w:val="none" w:sz="0" w:space="0" w:color="auto"/>
            <w:right w:val="none" w:sz="0" w:space="0" w:color="auto"/>
          </w:divBdr>
        </w:div>
        <w:div w:id="938490321">
          <w:marLeft w:val="0"/>
          <w:marRight w:val="0"/>
          <w:marTop w:val="0"/>
          <w:marBottom w:val="0"/>
          <w:divBdr>
            <w:top w:val="none" w:sz="0" w:space="0" w:color="auto"/>
            <w:left w:val="none" w:sz="0" w:space="0" w:color="auto"/>
            <w:bottom w:val="none" w:sz="0" w:space="0" w:color="auto"/>
            <w:right w:val="none" w:sz="0" w:space="0" w:color="auto"/>
          </w:divBdr>
        </w:div>
        <w:div w:id="249437582">
          <w:marLeft w:val="0"/>
          <w:marRight w:val="0"/>
          <w:marTop w:val="0"/>
          <w:marBottom w:val="0"/>
          <w:divBdr>
            <w:top w:val="none" w:sz="0" w:space="0" w:color="auto"/>
            <w:left w:val="none" w:sz="0" w:space="0" w:color="auto"/>
            <w:bottom w:val="none" w:sz="0" w:space="0" w:color="auto"/>
            <w:right w:val="none" w:sz="0" w:space="0" w:color="auto"/>
          </w:divBdr>
        </w:div>
        <w:div w:id="1895118965">
          <w:marLeft w:val="0"/>
          <w:marRight w:val="0"/>
          <w:marTop w:val="0"/>
          <w:marBottom w:val="0"/>
          <w:divBdr>
            <w:top w:val="none" w:sz="0" w:space="0" w:color="auto"/>
            <w:left w:val="none" w:sz="0" w:space="0" w:color="auto"/>
            <w:bottom w:val="none" w:sz="0" w:space="0" w:color="auto"/>
            <w:right w:val="none" w:sz="0" w:space="0" w:color="auto"/>
          </w:divBdr>
        </w:div>
      </w:divsChild>
    </w:div>
    <w:div w:id="213447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jastrzebie.pl/artykul/5145/47847/dane-osobowe" TargetMode="External"/><Relationship Id="rId3" Type="http://schemas.openxmlformats.org/officeDocument/2006/relationships/settings" Target="settings.xml"/><Relationship Id="rId7" Type="http://schemas.openxmlformats.org/officeDocument/2006/relationships/hyperlink" Target="http://www.bip.jastrzebi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p.jastrzebie.p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392</TotalTime>
  <Pages>5</Pages>
  <Words>2442</Words>
  <Characters>14653</Characters>
  <Application>Microsoft Office Word</Application>
  <DocSecurity>0</DocSecurity>
  <Lines>122</Lines>
  <Paragraphs>34</Paragraphs>
  <ScaleCrop>false</ScaleCrop>
  <HeadingPairs>
    <vt:vector size="2" baseType="variant">
      <vt:variant>
        <vt:lpstr>Tytuł</vt:lpstr>
      </vt:variant>
      <vt:variant>
        <vt:i4>1</vt:i4>
      </vt:variant>
    </vt:vector>
  </HeadingPairs>
  <TitlesOfParts>
    <vt:vector size="1" baseType="lpstr">
      <vt:lpstr/>
    </vt:vector>
  </TitlesOfParts>
  <Company>Urząd Miasta Jastrzębie-Zdrój</Company>
  <LinksUpToDate>false</LinksUpToDate>
  <CharactersWithSpaces>17061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mcanibol</dc:creator>
  <cp:keywords/>
  <dc:description/>
  <cp:lastModifiedBy>Katarzyna Maciończyk</cp:lastModifiedBy>
  <cp:revision>11</cp:revision>
  <cp:lastPrinted>2022-09-15T11:31:00Z</cp:lastPrinted>
  <dcterms:created xsi:type="dcterms:W3CDTF">2022-02-11T10:01:00Z</dcterms:created>
  <dcterms:modified xsi:type="dcterms:W3CDTF">2022-09-22T06:10:00Z</dcterms:modified>
</cp:coreProperties>
</file>