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F36" w:rsidRDefault="00A12F36" w:rsidP="00A12F36">
      <w:pPr>
        <w:ind w:left="5529" w:firstLine="708"/>
        <w:rPr>
          <w:rFonts w:cs="Times New Roman"/>
          <w:sz w:val="22"/>
          <w:szCs w:val="22"/>
          <w:lang w:eastAsia="ar-SA" w:bidi="ar-SA"/>
        </w:rPr>
      </w:pPr>
      <w:bookmarkStart w:id="0" w:name="_GoBack"/>
      <w:bookmarkEnd w:id="0"/>
      <w:r>
        <w:rPr>
          <w:rFonts w:cs="Times New Roman"/>
          <w:sz w:val="22"/>
          <w:szCs w:val="22"/>
          <w:lang w:eastAsia="ar-SA" w:bidi="ar-SA"/>
        </w:rPr>
        <w:t xml:space="preserve">Załącznik </w:t>
      </w:r>
    </w:p>
    <w:p w:rsidR="00A12F36" w:rsidRDefault="00A12F36" w:rsidP="00A12F36">
      <w:pPr>
        <w:ind w:left="6237"/>
        <w:rPr>
          <w:rFonts w:cs="Times New Roman"/>
          <w:bCs/>
          <w:sz w:val="22"/>
          <w:szCs w:val="22"/>
          <w:lang w:eastAsia="ar-SA" w:bidi="ar-SA"/>
        </w:rPr>
      </w:pPr>
      <w:r>
        <w:rPr>
          <w:rFonts w:cs="Times New Roman"/>
          <w:bCs/>
          <w:sz w:val="22"/>
          <w:szCs w:val="22"/>
          <w:lang w:eastAsia="ar-SA" w:bidi="ar-SA"/>
        </w:rPr>
        <w:t>do Zarządzenia</w:t>
      </w:r>
    </w:p>
    <w:p w:rsidR="00A12F36" w:rsidRDefault="00A12F36" w:rsidP="00A12F36">
      <w:pPr>
        <w:ind w:left="5529" w:firstLine="708"/>
        <w:rPr>
          <w:rFonts w:cs="Times New Roman"/>
          <w:bCs/>
          <w:sz w:val="22"/>
          <w:szCs w:val="22"/>
          <w:lang w:eastAsia="ar-SA" w:bidi="ar-SA"/>
        </w:rPr>
      </w:pPr>
      <w:r>
        <w:rPr>
          <w:rFonts w:cs="Times New Roman"/>
          <w:bCs/>
          <w:sz w:val="22"/>
          <w:szCs w:val="22"/>
          <w:lang w:eastAsia="ar-SA" w:bidi="ar-SA"/>
        </w:rPr>
        <w:t xml:space="preserve">Nr </w:t>
      </w:r>
      <w:r>
        <w:rPr>
          <w:rFonts w:cs="Times New Roman"/>
          <w:sz w:val="22"/>
          <w:szCs w:val="22"/>
          <w:lang w:eastAsia="ar-SA" w:bidi="ar-SA"/>
        </w:rPr>
        <w:t>Or.IV.0050.378.</w:t>
      </w:r>
      <w:r>
        <w:rPr>
          <w:rFonts w:cs="Times New Roman"/>
          <w:bCs/>
          <w:sz w:val="22"/>
          <w:szCs w:val="22"/>
          <w:lang w:eastAsia="ar-SA" w:bidi="ar-SA"/>
        </w:rPr>
        <w:t>2019</w:t>
      </w:r>
    </w:p>
    <w:p w:rsidR="00A12F36" w:rsidRDefault="00A12F36" w:rsidP="00A12F36">
      <w:pPr>
        <w:ind w:left="6237"/>
        <w:rPr>
          <w:rFonts w:cs="Times New Roman"/>
          <w:bCs/>
          <w:sz w:val="22"/>
          <w:szCs w:val="22"/>
          <w:lang w:eastAsia="ar-SA" w:bidi="ar-SA"/>
        </w:rPr>
      </w:pPr>
      <w:r>
        <w:rPr>
          <w:rFonts w:cs="Times New Roman"/>
          <w:bCs/>
          <w:sz w:val="22"/>
          <w:szCs w:val="22"/>
          <w:lang w:eastAsia="ar-SA" w:bidi="ar-SA"/>
        </w:rPr>
        <w:t>Prezydenta Miasta Jastrzębie-Zdrój z dnia 16 lipca 2019 r.</w:t>
      </w:r>
    </w:p>
    <w:p w:rsidR="00A12F36" w:rsidRDefault="00A12F36" w:rsidP="00A12F36">
      <w:pPr>
        <w:jc w:val="both"/>
        <w:rPr>
          <w:rFonts w:cs="Times New Roman"/>
          <w:bCs/>
          <w:iCs/>
          <w:sz w:val="22"/>
          <w:szCs w:val="22"/>
          <w:lang w:eastAsia="ar-SA" w:bidi="ar-SA"/>
        </w:rPr>
      </w:pPr>
    </w:p>
    <w:p w:rsidR="00A12F36" w:rsidRDefault="00A12F36" w:rsidP="00A12F36">
      <w:pPr>
        <w:jc w:val="both"/>
        <w:rPr>
          <w:rFonts w:ascii="Arial" w:hAnsi="Arial" w:cs="Arial"/>
          <w:b/>
          <w:bCs/>
          <w:iCs/>
          <w:sz w:val="20"/>
          <w:szCs w:val="20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ind w:left="3540" w:firstLine="708"/>
        <w:jc w:val="right"/>
        <w:rPr>
          <w:rFonts w:eastAsia="Calibri" w:cs="Times New Roman"/>
          <w:b/>
          <w:i/>
          <w:kern w:val="0"/>
          <w:sz w:val="16"/>
          <w:szCs w:val="16"/>
          <w:lang w:eastAsia="ar-SA" w:bidi="ar-SA"/>
        </w:rPr>
      </w:pP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ascii="Arial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kern w:val="0"/>
          <w:sz w:val="20"/>
          <w:szCs w:val="20"/>
          <w:lang w:eastAsia="pl-PL" w:bidi="ar-SA"/>
        </w:rPr>
        <w:tab/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ind w:left="5664" w:firstLine="708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>Szanowni Państwo,</w:t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ascii="Arial" w:hAnsi="Arial" w:cs="Arial"/>
          <w:kern w:val="0"/>
          <w:sz w:val="20"/>
          <w:szCs w:val="20"/>
          <w:lang w:eastAsia="pl-PL" w:bidi="ar-SA"/>
        </w:rPr>
      </w:pPr>
    </w:p>
    <w:p w:rsidR="00A12F36" w:rsidRDefault="00A12F36" w:rsidP="00A12F36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 xml:space="preserve">Ustawa z dnia 01 marca 2018 r. o przeciwdziałaniu praniu pieniędzy oraz finansowaniu terroryzmu nakłada na podmioty, tzw. „Instytucje Obowiązane”, obowiązek podejmowania określonych działań celem przeciwdziałania wprowadzaniu do obrotu finansowego wartości majątkowych pochodzących z nielegalnych lub nieujawnionych źródeł oraz przeciwdziałania finansowaniu terroryzmu. Instytucjami zobowiązanymi są również </w:t>
      </w:r>
      <w:r>
        <w:rPr>
          <w:rFonts w:eastAsia="Calibri" w:cs="Times New Roman"/>
          <w:b/>
          <w:bCs/>
          <w:kern w:val="0"/>
          <w:sz w:val="22"/>
          <w:szCs w:val="22"/>
          <w:lang w:eastAsia="pl-PL" w:bidi="ar-SA"/>
        </w:rPr>
        <w:t>stowarzyszenia oraz fundacje</w:t>
      </w:r>
      <w:r>
        <w:rPr>
          <w:rFonts w:ascii="&amp;quot" w:hAnsi="&amp;quot"/>
          <w:b/>
          <w:bCs/>
          <w:color w:val="3A3C3E"/>
        </w:rPr>
        <w:t>.</w:t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 xml:space="preserve">W związku z powyższym, na mocy art. 130 ust. 2 pkt. 2) i 3) w związku z art. 2 ust. 1 pkt. 21) – 22) ustawy o przeciwdziałaniu praniu pieniędzy oraz finansowaniu terroryzmu, art. 25 a ustawy Prawo </w:t>
      </w:r>
      <w:r>
        <w:rPr>
          <w:rFonts w:cs="Times New Roman"/>
          <w:kern w:val="0"/>
          <w:sz w:val="22"/>
          <w:szCs w:val="22"/>
          <w:lang w:eastAsia="pl-PL" w:bidi="ar-SA"/>
        </w:rPr>
        <w:br/>
        <w:t xml:space="preserve">o stowarzyszeniach oraz art. 14 a ustawy o fundacjach, Prezydenta Miasta pełniący funkcję organu nadzoru nad stowarzyszeniami i fundacjami zwraca się z prośbą o złożenie wyjaśnienia w drodze oświadczenia (według załączonego wzoru) </w:t>
      </w:r>
      <w:r>
        <w:rPr>
          <w:rFonts w:cs="Times New Roman"/>
          <w:b/>
          <w:kern w:val="0"/>
          <w:sz w:val="22"/>
          <w:szCs w:val="22"/>
          <w:lang w:eastAsia="pl-PL" w:bidi="ar-SA"/>
        </w:rPr>
        <w:t xml:space="preserve">czy Państwa organizacja przyjmuje płatność </w:t>
      </w:r>
      <w:r>
        <w:rPr>
          <w:rFonts w:cs="Times New Roman"/>
          <w:b/>
          <w:kern w:val="0"/>
          <w:sz w:val="22"/>
          <w:szCs w:val="22"/>
          <w:lang w:eastAsia="pl-PL" w:bidi="ar-SA"/>
        </w:rPr>
        <w:br/>
        <w:t>w gotówce o wartości równej lub przekraczającej równowartość 10.000 euro, bez względu na to, czy płatność jest przeprowadzana jako pojedyncza operacja, czy kilka operacji</w:t>
      </w:r>
      <w:bookmarkStart w:id="1" w:name="_Hlk13824506"/>
      <w:r>
        <w:rPr>
          <w:rFonts w:cs="Times New Roman"/>
          <w:b/>
          <w:kern w:val="0"/>
          <w:sz w:val="22"/>
          <w:szCs w:val="22"/>
          <w:lang w:eastAsia="pl-PL" w:bidi="ar-SA"/>
        </w:rPr>
        <w:t xml:space="preserve">, które wydają </w:t>
      </w:r>
      <w:r>
        <w:rPr>
          <w:rFonts w:cs="Times New Roman"/>
          <w:b/>
          <w:kern w:val="0"/>
          <w:sz w:val="22"/>
          <w:szCs w:val="22"/>
          <w:lang w:eastAsia="pl-PL" w:bidi="ar-SA"/>
        </w:rPr>
        <w:br/>
        <w:t xml:space="preserve">się ze sobą powiązane. </w:t>
      </w:r>
    </w:p>
    <w:bookmarkEnd w:id="1"/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eastAsia="Calibri" w:cs="Times New Roman"/>
          <w:b/>
          <w:bCs/>
          <w:kern w:val="0"/>
          <w:sz w:val="22"/>
          <w:szCs w:val="22"/>
          <w:lang w:eastAsia="pl-PL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 xml:space="preserve">Informację obowiązkowo w formie </w:t>
      </w:r>
      <w:r>
        <w:rPr>
          <w:rFonts w:eastAsia="Calibri" w:cs="Times New Roman"/>
          <w:bCs/>
          <w:kern w:val="0"/>
          <w:sz w:val="22"/>
          <w:szCs w:val="22"/>
          <w:lang w:eastAsia="pl-PL" w:bidi="ar-SA"/>
        </w:rPr>
        <w:t>pisemnego oświadczenia</w:t>
      </w:r>
      <w:r>
        <w:rPr>
          <w:rFonts w:eastAsia="Calibri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Fonts w:cs="Times New Roman"/>
          <w:kern w:val="0"/>
          <w:sz w:val="22"/>
          <w:szCs w:val="22"/>
          <w:lang w:eastAsia="pl-PL" w:bidi="ar-SA"/>
        </w:rPr>
        <w:t xml:space="preserve">podpisanego przez osobę(y) umocowaną(e) do działania w sprawach majątkowych zgodnie z zapisami statutu Państwa organizacji, należy złożyć za pośrednictwem Kancelarii Urzędu Miasta Jastrzębie-Zdrój, pok. 020A do Wydziału Dialogu Społecznego – Referatu Organizacji Pozarządowych, Al. Piłsudskiego 60,  44-335 Jastrzębie-Zdrój </w:t>
      </w:r>
      <w:r>
        <w:rPr>
          <w:rFonts w:eastAsia="Calibri" w:cs="Times New Roman"/>
          <w:b/>
          <w:bCs/>
          <w:kern w:val="0"/>
          <w:sz w:val="22"/>
          <w:szCs w:val="22"/>
          <w:lang w:eastAsia="pl-PL" w:bidi="ar-SA"/>
        </w:rPr>
        <w:t>w nieprzekraczalnym terminie do 18 grudnia każdego roku.</w:t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 xml:space="preserve">Ponadto zobowiązani są Państwo do bieżącego informowania w ciągu roku o przypadku wystąpienia w Państwa organizacji płatności w gotówce o wartości równej lub przekraczającej równowartość 10.000 euro, bez względu na to, czy płatność jest przeprowadzana jako pojedyncza operacja, czy kilka operacji, które wydają się ze sobą powiązane. </w:t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>Niezastosowanie się do powyższego żądania skutkować będzie zastosowaniem sankcji, wynikających z rozdziału 13 ustawy o przeciwdziałaniu praniu pieniędzy oraz finansowaniu terroryzmu.</w:t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>
        <w:rPr>
          <w:rFonts w:cs="Times New Roman"/>
          <w:kern w:val="0"/>
          <w:sz w:val="22"/>
          <w:szCs w:val="22"/>
          <w:lang w:eastAsia="pl-PL" w:bidi="ar-SA"/>
        </w:rPr>
        <w:t>W razie jakichkolwiek pytań i wątpliwości wskazany jest kontakt z Wydziałem Dialogu Społecznego – Referatem Organizacji Pozarządowych.</w:t>
      </w: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</w:p>
    <w:p w:rsidR="00A12F36" w:rsidRDefault="00A12F36" w:rsidP="00A12F36">
      <w:pPr>
        <w:widowControl/>
        <w:spacing w:after="200" w:line="276" w:lineRule="auto"/>
        <w:ind w:left="4956"/>
        <w:rPr>
          <w:rFonts w:eastAsia="Calibri" w:cs="Times New Roman"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ind w:left="4956"/>
        <w:rPr>
          <w:rFonts w:eastAsia="Calibri" w:cs="Times New Roman"/>
          <w:kern w:val="0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ind w:left="4956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lastRenderedPageBreak/>
        <w:t>Jastrzębie-Zdrój…….………………………..</w:t>
      </w:r>
    </w:p>
    <w:p w:rsidR="00A12F36" w:rsidRDefault="00A12F36" w:rsidP="00A12F36">
      <w:pPr>
        <w:widowControl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</w:p>
    <w:p w:rsidR="00A12F36" w:rsidRDefault="00A12F36" w:rsidP="00A12F36">
      <w:pPr>
        <w:widowControl/>
        <w:ind w:left="3540" w:firstLine="708"/>
        <w:jc w:val="right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ind w:left="3540" w:firstLine="708"/>
        <w:jc w:val="right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 xml:space="preserve">Urząd Miasta Jastrzębie-Zdrój </w:t>
      </w:r>
    </w:p>
    <w:p w:rsidR="00A12F36" w:rsidRDefault="00A12F36" w:rsidP="00A12F36">
      <w:pPr>
        <w:widowControl/>
        <w:ind w:left="3540" w:firstLine="708"/>
        <w:jc w:val="right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>Wydział Dialogu Społecznego</w:t>
      </w:r>
    </w:p>
    <w:p w:rsidR="00A12F36" w:rsidRDefault="00A12F36" w:rsidP="00A12F36">
      <w:pPr>
        <w:widowControl/>
        <w:ind w:left="3540" w:firstLine="708"/>
        <w:jc w:val="right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>- Referat Organizacji Pozarządowych</w:t>
      </w:r>
    </w:p>
    <w:p w:rsidR="00A12F36" w:rsidRDefault="00A12F36" w:rsidP="00A12F36">
      <w:pPr>
        <w:widowControl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ab/>
      </w:r>
    </w:p>
    <w:p w:rsidR="00A12F36" w:rsidRDefault="00A12F36" w:rsidP="00A12F36">
      <w:pPr>
        <w:widowControl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jc w:val="center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>OŚWIADCZENIE</w:t>
      </w: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line="276" w:lineRule="auto"/>
        <w:jc w:val="both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 xml:space="preserve">Reprezentując: </w:t>
      </w: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…………………………………………………………………………………………………………..</w:t>
      </w:r>
    </w:p>
    <w:p w:rsidR="00A12F36" w:rsidRDefault="00A12F36" w:rsidP="00A12F36">
      <w:pPr>
        <w:widowControl/>
        <w:spacing w:line="276" w:lineRule="auto"/>
        <w:jc w:val="both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line="276" w:lineRule="auto"/>
        <w:jc w:val="both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…………………………………………………………………………………………………………..</w:t>
      </w:r>
    </w:p>
    <w:p w:rsidR="00A12F36" w:rsidRDefault="00A12F36" w:rsidP="00A12F36">
      <w:pPr>
        <w:widowControl/>
        <w:spacing w:line="276" w:lineRule="auto"/>
        <w:jc w:val="center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ar-SA" w:bidi="ar-SA"/>
        </w:rPr>
        <w:t>(nazwa organizacji, siedziba, nr KRS, ewidencji)</w:t>
      </w:r>
    </w:p>
    <w:p w:rsidR="00A12F36" w:rsidRDefault="00A12F36" w:rsidP="00A12F36">
      <w:pPr>
        <w:widowControl/>
        <w:spacing w:line="276" w:lineRule="auto"/>
        <w:jc w:val="center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line="276" w:lineRule="auto"/>
        <w:jc w:val="center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ar-SA" w:bidi="ar-SA"/>
        </w:rPr>
        <w:t>oświadczamy, że:</w:t>
      </w:r>
    </w:p>
    <w:p w:rsidR="00A12F36" w:rsidRDefault="00A12F36" w:rsidP="00A12F36">
      <w:pPr>
        <w:widowControl/>
        <w:suppressAutoHyphens w:val="0"/>
        <w:spacing w:before="100" w:beforeAutospacing="1" w:after="100" w:afterAutospacing="1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 xml:space="preserve">nasza organizacja nie przyjmuje/przyjmuje* płatności w gotówce o wartości równej </w:t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br/>
        <w:t>lub przekraczającej 10.000 EURO</w:t>
      </w:r>
      <w:r>
        <w:rPr>
          <w:rFonts w:cs="Times New Roman"/>
          <w:kern w:val="0"/>
          <w:sz w:val="22"/>
          <w:szCs w:val="22"/>
          <w:lang w:eastAsia="pl-PL" w:bidi="ar-SA"/>
        </w:rPr>
        <w:t xml:space="preserve">, bez względu na to, czy płatność jest przeprowadzana jako pojedyncza operacja, czy kilka operacji, które wydają się ze sobą powiązane. </w:t>
      </w:r>
    </w:p>
    <w:p w:rsidR="00A12F36" w:rsidRDefault="00A12F36" w:rsidP="00A12F36">
      <w:pPr>
        <w:widowControl/>
        <w:spacing w:after="200" w:line="276" w:lineRule="auto"/>
        <w:jc w:val="both"/>
        <w:rPr>
          <w:rFonts w:eastAsia="Calibri" w:cs="Times New Roman"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jc w:val="both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 xml:space="preserve">Ponadto zobowiązujemy się do niezwłocznego poinformowania Wydziału Dialogu Społecznego – Referatu Organizacji Pozarządowych, gdy taka operacja lub działalność zaistnieje. </w:t>
      </w:r>
    </w:p>
    <w:p w:rsidR="00A12F36" w:rsidRDefault="00A12F36" w:rsidP="00A12F36">
      <w:pPr>
        <w:widowControl/>
        <w:spacing w:after="200" w:line="276" w:lineRule="auto"/>
        <w:jc w:val="both"/>
        <w:rPr>
          <w:rFonts w:eastAsia="Calibri" w:cs="Times New Roman"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ar-SA" w:bidi="ar-SA"/>
        </w:rPr>
        <w:tab/>
      </w: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jc w:val="center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>………………………………………….….………………………………………….…………</w:t>
      </w:r>
    </w:p>
    <w:p w:rsidR="00A12F36" w:rsidRDefault="00A12F36" w:rsidP="00A12F36">
      <w:pPr>
        <w:widowControl/>
        <w:spacing w:after="200" w:line="276" w:lineRule="auto"/>
        <w:jc w:val="center"/>
        <w:rPr>
          <w:rFonts w:eastAsia="Calibri" w:cs="Times New Roman"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…………………………………………………………………………………………………..</w:t>
      </w:r>
    </w:p>
    <w:p w:rsidR="00A12F36" w:rsidRDefault="00A12F36" w:rsidP="00A12F36">
      <w:pPr>
        <w:widowControl/>
        <w:spacing w:after="200" w:line="276" w:lineRule="auto"/>
        <w:jc w:val="center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ar-SA" w:bidi="ar-SA"/>
        </w:rPr>
        <w:t>(podpis/podpisy osoby/osób upoważnionych do działania w imieniu organizacji w sprawach majątkowych)</w:t>
      </w: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A12F36" w:rsidRDefault="00A12F36" w:rsidP="00A12F36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  <w:r>
        <w:rPr>
          <w:rFonts w:eastAsia="Calibri" w:cs="Times New Roman"/>
          <w:i/>
          <w:kern w:val="0"/>
          <w:sz w:val="22"/>
          <w:szCs w:val="22"/>
          <w:lang w:eastAsia="ar-SA" w:bidi="ar-SA"/>
        </w:rPr>
        <w:t>*niepotrzebne skreślić</w:t>
      </w:r>
    </w:p>
    <w:p w:rsidR="00BC06DF" w:rsidRDefault="00A12F36"/>
    <w:sectPr w:rsidR="00BC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36"/>
    <w:rsid w:val="0030213D"/>
    <w:rsid w:val="00880891"/>
    <w:rsid w:val="00A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A64E"/>
  <w15:chartTrackingRefBased/>
  <w15:docId w15:val="{81490BBC-8A9E-44DC-A6A1-780682A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F3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Szotek</dc:creator>
  <cp:keywords/>
  <dc:description/>
  <cp:lastModifiedBy>Joanna Szotek</cp:lastModifiedBy>
  <cp:revision>1</cp:revision>
  <dcterms:created xsi:type="dcterms:W3CDTF">2019-09-10T09:56:00Z</dcterms:created>
  <dcterms:modified xsi:type="dcterms:W3CDTF">2019-09-10T09:58:00Z</dcterms:modified>
</cp:coreProperties>
</file>