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2C0E" w14:textId="77777777" w:rsidR="002054EB" w:rsidRDefault="002054EB" w:rsidP="00395B61">
      <w:pPr>
        <w:rPr>
          <w:b/>
          <w:sz w:val="20"/>
          <w:szCs w:val="20"/>
        </w:rPr>
      </w:pPr>
    </w:p>
    <w:p w14:paraId="65F58B58" w14:textId="625994AA" w:rsidR="00395B61" w:rsidRDefault="00395B61" w:rsidP="00395B61">
      <w:pPr>
        <w:rPr>
          <w:bCs/>
          <w:sz w:val="20"/>
          <w:szCs w:val="20"/>
        </w:rPr>
      </w:pPr>
      <w:r w:rsidRPr="009C2C6B">
        <w:rPr>
          <w:b/>
          <w:sz w:val="20"/>
          <w:szCs w:val="20"/>
        </w:rPr>
        <w:t>ZAŁĄCZNIK NR 3 – NIERUCHOMOŚĆ NIEZAMIESZKAŁA</w:t>
      </w:r>
      <w:r w:rsidRPr="00FC453A">
        <w:rPr>
          <w:bCs/>
          <w:sz w:val="20"/>
          <w:szCs w:val="20"/>
        </w:rPr>
        <w:t xml:space="preserve">                    </w:t>
      </w:r>
      <w:r>
        <w:rPr>
          <w:bCs/>
          <w:sz w:val="20"/>
          <w:szCs w:val="20"/>
        </w:rPr>
        <w:t xml:space="preserve">   </w:t>
      </w:r>
      <w:r w:rsidRPr="00FC453A">
        <w:rPr>
          <w:bCs/>
          <w:sz w:val="20"/>
          <w:szCs w:val="20"/>
        </w:rPr>
        <w:t>Lp. załącznika …</w:t>
      </w:r>
      <w:r>
        <w:rPr>
          <w:bCs/>
          <w:sz w:val="20"/>
          <w:szCs w:val="20"/>
        </w:rPr>
        <w:t>….</w:t>
      </w:r>
      <w:r w:rsidRPr="00FC453A">
        <w:rPr>
          <w:bCs/>
          <w:sz w:val="20"/>
          <w:szCs w:val="20"/>
        </w:rPr>
        <w:t xml:space="preserve">…   </w:t>
      </w:r>
    </w:p>
    <w:tbl>
      <w:tblPr>
        <w:tblpPr w:leftFromText="141" w:rightFromText="141" w:vertAnchor="text" w:horzAnchor="margin" w:tblpXSpec="center" w:tblpY="33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567"/>
        <w:gridCol w:w="283"/>
        <w:gridCol w:w="851"/>
        <w:gridCol w:w="142"/>
        <w:gridCol w:w="1275"/>
        <w:gridCol w:w="567"/>
        <w:gridCol w:w="1418"/>
        <w:gridCol w:w="1279"/>
        <w:gridCol w:w="112"/>
        <w:gridCol w:w="2011"/>
      </w:tblGrid>
      <w:tr w:rsidR="00395B61" w:rsidRPr="00631F6E" w14:paraId="2940056E" w14:textId="77777777" w:rsidTr="00395B61">
        <w:trPr>
          <w:trHeight w:val="500"/>
        </w:trPr>
        <w:tc>
          <w:tcPr>
            <w:tcW w:w="10212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47DDF655" w14:textId="77777777" w:rsidR="00395B61" w:rsidRPr="00171769" w:rsidRDefault="00395B61" w:rsidP="00395B61">
            <w:pPr>
              <w:rPr>
                <w:b/>
                <w:sz w:val="20"/>
                <w:szCs w:val="20"/>
              </w:rPr>
            </w:pPr>
            <w:r w:rsidRPr="00171769">
              <w:rPr>
                <w:b/>
                <w:sz w:val="20"/>
                <w:szCs w:val="20"/>
              </w:rPr>
              <w:t>D. ADRES NIERUCHOMOŚCI NA TERENIE MIASTA JASTRZĘBIE-ZDRÓJ, KTÓR</w:t>
            </w:r>
            <w:r>
              <w:rPr>
                <w:b/>
                <w:sz w:val="20"/>
                <w:szCs w:val="20"/>
              </w:rPr>
              <w:t>A</w:t>
            </w:r>
            <w:r w:rsidRPr="00171769">
              <w:rPr>
                <w:b/>
                <w:sz w:val="20"/>
                <w:szCs w:val="20"/>
              </w:rPr>
              <w:t xml:space="preserve"> JEST WE WŁADANIU SKŁADAJĄCEGO DEKLARACJĘ</w:t>
            </w:r>
          </w:p>
        </w:tc>
      </w:tr>
      <w:tr w:rsidR="00395B61" w:rsidRPr="00631F6E" w14:paraId="2F5BC15B" w14:textId="77777777" w:rsidTr="00395B61">
        <w:trPr>
          <w:trHeight w:val="756"/>
        </w:trPr>
        <w:tc>
          <w:tcPr>
            <w:tcW w:w="1707" w:type="dxa"/>
            <w:shd w:val="clear" w:color="auto" w:fill="D9D9D9"/>
          </w:tcPr>
          <w:p w14:paraId="181D0BAE" w14:textId="77777777" w:rsidR="00395B61" w:rsidRPr="00824F8D" w:rsidRDefault="00395B61" w:rsidP="00395B61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2D55C6F6" w14:textId="77777777" w:rsidR="00395B61" w:rsidRPr="00824F8D" w:rsidRDefault="00395B61" w:rsidP="00395B61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Nr domu</w:t>
            </w:r>
          </w:p>
        </w:tc>
        <w:tc>
          <w:tcPr>
            <w:tcW w:w="851" w:type="dxa"/>
            <w:shd w:val="clear" w:color="auto" w:fill="D9D9D9"/>
          </w:tcPr>
          <w:p w14:paraId="4EBEA069" w14:textId="77777777" w:rsidR="00395B61" w:rsidRPr="00824F8D" w:rsidRDefault="00395B61" w:rsidP="00395B61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Nr lokalu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021CBC35" w14:textId="77777777" w:rsidR="00395B61" w:rsidRPr="00824F8D" w:rsidRDefault="00395B61" w:rsidP="00395B61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 xml:space="preserve">Nr ewidencyjny działki </w:t>
            </w:r>
            <w:r w:rsidRPr="00824F8D">
              <w:rPr>
                <w:i/>
                <w:iCs/>
                <w:sz w:val="18"/>
                <w:szCs w:val="18"/>
              </w:rPr>
              <w:t>(podać w przypadku braku nr domu)</w:t>
            </w:r>
          </w:p>
        </w:tc>
        <w:tc>
          <w:tcPr>
            <w:tcW w:w="2697" w:type="dxa"/>
            <w:gridSpan w:val="2"/>
            <w:shd w:val="clear" w:color="auto" w:fill="D9D9D9"/>
          </w:tcPr>
          <w:p w14:paraId="236CEB7D" w14:textId="77777777" w:rsidR="00395B61" w:rsidRPr="00824F8D" w:rsidRDefault="00395B61" w:rsidP="00395B61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Lokalizacja miejsca odbioru odpadów komunalnych</w:t>
            </w:r>
          </w:p>
        </w:tc>
        <w:tc>
          <w:tcPr>
            <w:tcW w:w="2123" w:type="dxa"/>
            <w:gridSpan w:val="2"/>
            <w:shd w:val="clear" w:color="auto" w:fill="D9D9D9"/>
          </w:tcPr>
          <w:p w14:paraId="2492D0AA" w14:textId="77777777" w:rsidR="00395B61" w:rsidRPr="00824F8D" w:rsidRDefault="00395B61" w:rsidP="00395B61">
            <w:pPr>
              <w:pStyle w:val="Tekstpodstawowy"/>
              <w:rPr>
                <w:bCs/>
                <w:sz w:val="18"/>
                <w:szCs w:val="18"/>
                <w:lang w:val="pl-PL"/>
              </w:rPr>
            </w:pPr>
            <w:r w:rsidRPr="00824F8D">
              <w:rPr>
                <w:bCs/>
                <w:sz w:val="18"/>
                <w:szCs w:val="18"/>
                <w:lang w:val="pl-PL"/>
              </w:rPr>
              <w:t xml:space="preserve">Rodzaj wykonywanej działalności </w:t>
            </w:r>
          </w:p>
        </w:tc>
      </w:tr>
      <w:tr w:rsidR="00395B61" w:rsidRPr="00631F6E" w14:paraId="5DB52863" w14:textId="77777777" w:rsidTr="00395B61">
        <w:trPr>
          <w:trHeight w:val="31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15915A" w14:textId="77777777" w:rsidR="00395B61" w:rsidRPr="00631F6E" w:rsidRDefault="00395B61" w:rsidP="00395B61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1.</w:t>
            </w:r>
          </w:p>
          <w:p w14:paraId="4C762CF8" w14:textId="77777777" w:rsidR="00395B61" w:rsidRPr="00631F6E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08EC" w14:textId="77777777" w:rsidR="00395B61" w:rsidRDefault="00395B61" w:rsidP="0039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056B35FB" w14:textId="77777777" w:rsidR="00395B61" w:rsidRPr="00631F6E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2958D" w14:textId="77777777" w:rsidR="00395B61" w:rsidRDefault="00395B61" w:rsidP="0039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14:paraId="67304B57" w14:textId="77777777" w:rsidR="00395B61" w:rsidRPr="00631F6E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73208" w14:textId="77777777" w:rsidR="00395B61" w:rsidRDefault="00395B61" w:rsidP="0039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31F6E">
              <w:rPr>
                <w:sz w:val="18"/>
                <w:szCs w:val="18"/>
              </w:rPr>
              <w:t>.</w:t>
            </w:r>
          </w:p>
          <w:p w14:paraId="6ED7262F" w14:textId="77777777" w:rsidR="00395B61" w:rsidRPr="00631F6E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E0CBA4" w14:textId="77777777" w:rsidR="00395B61" w:rsidRPr="00631F6E" w:rsidRDefault="00395B61" w:rsidP="0039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31F6E">
              <w:rPr>
                <w:sz w:val="18"/>
                <w:szCs w:val="18"/>
              </w:rPr>
              <w:t>.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12214" w14:textId="77777777" w:rsidR="00395B61" w:rsidRPr="00631F6E" w:rsidRDefault="00395B61" w:rsidP="0039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</w:tr>
      <w:tr w:rsidR="00395B61" w:rsidRPr="00631F6E" w14:paraId="3EA475B5" w14:textId="77777777" w:rsidTr="00395B61">
        <w:trPr>
          <w:trHeight w:val="262"/>
        </w:trPr>
        <w:tc>
          <w:tcPr>
            <w:tcW w:w="1021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9DB56FA" w14:textId="77777777" w:rsidR="00395B61" w:rsidRPr="00AD7B3E" w:rsidRDefault="00395B61" w:rsidP="00395B61">
            <w:pPr>
              <w:rPr>
                <w:b/>
                <w:bCs/>
                <w:sz w:val="20"/>
                <w:szCs w:val="20"/>
              </w:rPr>
            </w:pPr>
            <w:r w:rsidRPr="00AD7B3E">
              <w:rPr>
                <w:b/>
                <w:bCs/>
                <w:sz w:val="20"/>
                <w:szCs w:val="20"/>
              </w:rPr>
              <w:t>E. OPŁATA ZA GOSPODAROWANIE ODPADAMI KOMUNALNYMI</w:t>
            </w:r>
          </w:p>
        </w:tc>
      </w:tr>
      <w:tr w:rsidR="00395B61" w:rsidRPr="00631F6E" w14:paraId="4719721C" w14:textId="77777777" w:rsidTr="00395B61">
        <w:trPr>
          <w:trHeight w:val="567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48622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A96F9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 xml:space="preserve">Pojemność </w:t>
            </w:r>
          </w:p>
          <w:p w14:paraId="55DEB96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[litry]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A9FCB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 xml:space="preserve">Liczba </w:t>
            </w:r>
          </w:p>
          <w:p w14:paraId="67511B9D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[szt.]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(2)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351" w14:textId="77777777" w:rsidR="00395B61" w:rsidRPr="004E1C78" w:rsidRDefault="00395B61" w:rsidP="00395B61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4E1C78">
              <w:rPr>
                <w:sz w:val="18"/>
                <w:szCs w:val="18"/>
              </w:rPr>
              <w:t>Częstotliwość odbioru w ciągu miesiąca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(3)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218E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0AD12A09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[zł]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(4)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65AE3" w14:textId="77777777" w:rsidR="00395B61" w:rsidRPr="004E1C78" w:rsidRDefault="00395B61" w:rsidP="00395B61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Wysokość opłaty [zł]</w:t>
            </w:r>
          </w:p>
        </w:tc>
      </w:tr>
      <w:tr w:rsidR="00395B61" w:rsidRPr="00631F6E" w14:paraId="0DE3DDCC" w14:textId="77777777" w:rsidTr="00395B61">
        <w:trPr>
          <w:trHeight w:val="47"/>
        </w:trPr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3B662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C9BE2E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91BB69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c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6CF76AD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0881EB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e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6D019E" w14:textId="77777777" w:rsidR="00395B61" w:rsidRPr="004E1C78" w:rsidRDefault="00395B61" w:rsidP="00395B61">
            <w:pPr>
              <w:autoSpaceDE w:val="0"/>
              <w:adjustRightInd w:val="0"/>
              <w:jc w:val="center"/>
              <w:rPr>
                <w:sz w:val="18"/>
                <w:szCs w:val="18"/>
                <w:lang w:bidi="ar-SA"/>
              </w:rPr>
            </w:pPr>
            <w:r w:rsidRPr="004E1C78">
              <w:rPr>
                <w:sz w:val="18"/>
                <w:szCs w:val="18"/>
              </w:rPr>
              <w:t>f = (c x d x e)</w:t>
            </w:r>
          </w:p>
        </w:tc>
      </w:tr>
      <w:tr w:rsidR="00395B61" w:rsidRPr="00631F6E" w14:paraId="0739C999" w14:textId="77777777" w:rsidTr="00395B61">
        <w:trPr>
          <w:trHeight w:val="222"/>
        </w:trPr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C094F3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37246368"/>
            <w:r w:rsidRPr="004E1C78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1F372B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676F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B5B6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7DD4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0F02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2BCD8103" w14:textId="77777777" w:rsidTr="00395B61">
        <w:trPr>
          <w:trHeight w:val="281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F7AE73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EC50A4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E5568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489A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2345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2FA6A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B9A7F4A" w14:textId="77777777" w:rsidTr="00395B61">
        <w:trPr>
          <w:trHeight w:val="130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DB150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C2653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1C73E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594AD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59420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08351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6E3A3096" w14:textId="77777777" w:rsidTr="00395B61">
        <w:trPr>
          <w:trHeight w:val="189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11EA96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6158E0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B8828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326E6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7FA2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497A2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3F9358B3" w14:textId="77777777" w:rsidTr="00395B61">
        <w:trPr>
          <w:trHeight w:val="171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66EBBE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EBE9B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2E6FA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ADCF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9F6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273DB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8555927" w14:textId="77777777" w:rsidTr="00395B61">
        <w:trPr>
          <w:trHeight w:val="61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BE911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D0CC7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B20B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B2E6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0208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C9F39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17BE8B24" w14:textId="77777777" w:rsidTr="00395B61">
        <w:trPr>
          <w:trHeight w:val="242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49E1FE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6FA94A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E3175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C2A7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63D0C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CE13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47B9A488" w14:textId="77777777" w:rsidTr="00395B61">
        <w:trPr>
          <w:trHeight w:val="125"/>
        </w:trPr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03ECAE90" w14:textId="77777777" w:rsidR="00395B61" w:rsidRPr="004E1C78" w:rsidRDefault="00395B61" w:rsidP="00395B61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29F16C8E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E5DCD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14F9F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71EA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6C7BF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60FBAAB9" w14:textId="77777777" w:rsidTr="00395B61">
        <w:trPr>
          <w:trHeight w:val="143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37E9D8F3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2134B4DA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AC91D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24708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BF48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5A79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5B4B14C" w14:textId="77777777" w:rsidTr="00395B61">
        <w:trPr>
          <w:trHeight w:val="245"/>
        </w:trPr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D16216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ACA88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A2846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C81E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F3B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FAD6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F2C33F5" w14:textId="77777777" w:rsidTr="00395B61">
        <w:trPr>
          <w:trHeight w:val="13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026404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1CA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CF642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01DC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2AF3D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97222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49F170EC" w14:textId="77777777" w:rsidTr="00395B61">
        <w:trPr>
          <w:trHeight w:val="19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D1FAEC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93FD0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013AC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F84A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D17B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42FFA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72460D17" w14:textId="77777777" w:rsidTr="00395B61">
        <w:trPr>
          <w:trHeight w:val="8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85E52D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5C83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EA9CB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492FC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7ADE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6763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1F9894DE" w14:textId="77777777" w:rsidTr="00395B61">
        <w:trPr>
          <w:trHeight w:val="117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711A2E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05FCB4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3C6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883E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8A10A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6F9C3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4E30832C" w14:textId="77777777" w:rsidTr="00395B61">
        <w:trPr>
          <w:trHeight w:val="13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93D932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0371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F5F9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276E5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82FFE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0667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A73BA99" w14:textId="77777777" w:rsidTr="00395B61">
        <w:trPr>
          <w:trHeight w:val="167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24FC16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E7AE4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6F02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6FD40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E633C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1A640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103A6BE9" w14:textId="77777777" w:rsidTr="00395B61">
        <w:trPr>
          <w:trHeight w:val="218"/>
        </w:trPr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4CA2ECA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B71BF7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C22E2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31756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312E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95839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7ED6721F" w14:textId="77777777" w:rsidTr="00395B61">
        <w:trPr>
          <w:trHeight w:val="226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C4A7E05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0D15E62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EA3E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7A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0670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1B194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0C4116E7" w14:textId="77777777" w:rsidTr="00395B61">
        <w:trPr>
          <w:trHeight w:val="134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3E51D08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7976280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A6A8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535A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15A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5F83E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75CD167B" w14:textId="77777777" w:rsidTr="00395B61">
        <w:trPr>
          <w:trHeight w:val="209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8184E1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779C99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66C0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5D20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075E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73019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6C96E328" w14:textId="77777777" w:rsidTr="00395B61">
        <w:trPr>
          <w:trHeight w:val="18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7E45FF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F43A874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25CC9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E3B3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1E580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2E66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692C27E0" w14:textId="77777777" w:rsidTr="00395B61">
        <w:trPr>
          <w:trHeight w:val="75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3956925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5EF94C5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B2BCD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C0FF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7548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9436A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4713B987" w14:textId="77777777" w:rsidTr="00395B61">
        <w:trPr>
          <w:trHeight w:val="93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E02AB9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77CC8CC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FFBE5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F6C7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0D6D6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C620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71BCE441" w14:textId="77777777" w:rsidTr="00395B61">
        <w:trPr>
          <w:trHeight w:val="225"/>
        </w:trPr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AC14C47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49830A3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EA5D3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C4382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67A0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B03C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2807BDD6" w14:textId="77777777" w:rsidTr="00395B61">
        <w:trPr>
          <w:trHeight w:val="161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68D988E" w14:textId="77777777" w:rsidR="00395B61" w:rsidRPr="004E1C78" w:rsidRDefault="00395B61" w:rsidP="00395B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1228509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6711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CD8B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1E2A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1CA5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532A10D0" w14:textId="77777777" w:rsidTr="00395B61">
        <w:trPr>
          <w:trHeight w:val="250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C0A70B1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79207BF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0153C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B7962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C9597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BEC2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395B61" w:rsidRPr="00631F6E" w14:paraId="7223AC67" w14:textId="77777777" w:rsidTr="00395B61">
        <w:trPr>
          <w:trHeight w:val="250"/>
        </w:trPr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FD3CA77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B0AF4F9" w14:textId="77777777" w:rsidR="00395B61" w:rsidRPr="004E1C78" w:rsidRDefault="00395B61" w:rsidP="00395B61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C1B4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210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2511" w14:textId="77777777" w:rsidR="00395B61" w:rsidRPr="004E1C78" w:rsidRDefault="00395B61" w:rsidP="00395B61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C0D5" w14:textId="77777777" w:rsidR="00395B61" w:rsidRPr="004E1C78" w:rsidRDefault="00395B61" w:rsidP="00395B61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bookmarkEnd w:id="0"/>
      <w:tr w:rsidR="00395B61" w:rsidRPr="00631F6E" w14:paraId="1C64A1DA" w14:textId="77777777" w:rsidTr="00395B61">
        <w:trPr>
          <w:trHeight w:val="216"/>
        </w:trPr>
        <w:tc>
          <w:tcPr>
            <w:tcW w:w="820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9E387" w14:textId="77777777" w:rsidR="00395B61" w:rsidRPr="004E1C78" w:rsidRDefault="00395B61" w:rsidP="00395B61">
            <w:pPr>
              <w:jc w:val="right"/>
              <w:rPr>
                <w:sz w:val="18"/>
                <w:szCs w:val="18"/>
              </w:rPr>
            </w:pPr>
            <w:r w:rsidRPr="00AD4A59">
              <w:rPr>
                <w:i/>
                <w:iCs/>
                <w:sz w:val="20"/>
                <w:szCs w:val="20"/>
              </w:rPr>
              <w:t>Łącznie (suma wszystkich poz.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D4A59">
              <w:rPr>
                <w:i/>
                <w:iCs/>
                <w:sz w:val="20"/>
                <w:szCs w:val="20"/>
              </w:rPr>
              <w:t>kolumny f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9279" w14:textId="77777777" w:rsidR="00395B61" w:rsidRDefault="00395B61" w:rsidP="00395B61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  <w:r w:rsidRPr="0058719C">
              <w:rPr>
                <w:sz w:val="18"/>
                <w:szCs w:val="18"/>
                <w:lang w:bidi="ar-SA"/>
              </w:rPr>
              <w:t xml:space="preserve">7. </w:t>
            </w:r>
            <w:r>
              <w:rPr>
                <w:sz w:val="18"/>
                <w:szCs w:val="18"/>
                <w:lang w:bidi="ar-SA"/>
              </w:rPr>
              <w:t xml:space="preserve">               </w:t>
            </w:r>
          </w:p>
          <w:p w14:paraId="57922364" w14:textId="77777777" w:rsidR="00395B61" w:rsidRPr="0058719C" w:rsidRDefault="00395B61" w:rsidP="00395B61">
            <w:pPr>
              <w:autoSpaceDE w:val="0"/>
              <w:adjustRightInd w:val="0"/>
              <w:jc w:val="right"/>
              <w:rPr>
                <w:sz w:val="18"/>
                <w:szCs w:val="18"/>
                <w:lang w:bidi="ar-SA"/>
              </w:rPr>
            </w:pPr>
            <w:r w:rsidRPr="0058719C">
              <w:rPr>
                <w:sz w:val="18"/>
                <w:szCs w:val="18"/>
                <w:lang w:bidi="ar-SA"/>
              </w:rPr>
              <w:t>zł/miesiąc</w:t>
            </w:r>
          </w:p>
        </w:tc>
      </w:tr>
    </w:tbl>
    <w:p w14:paraId="7A3EDF2E" w14:textId="77777777" w:rsidR="00395B61" w:rsidRPr="00BE6E62" w:rsidRDefault="00395B61" w:rsidP="00395B61">
      <w:pPr>
        <w:rPr>
          <w:bCs/>
          <w:sz w:val="20"/>
          <w:szCs w:val="20"/>
        </w:rPr>
      </w:pPr>
      <w:r w:rsidRPr="00BA1C6E">
        <w:rPr>
          <w:bCs/>
          <w:szCs w:val="22"/>
        </w:rPr>
        <w:t xml:space="preserve">UWAGA: Dla każdej nieruchomości gruntowej należy sporządzić odrębny załącznik nr </w:t>
      </w:r>
      <w:r>
        <w:rPr>
          <w:bCs/>
          <w:szCs w:val="22"/>
        </w:rPr>
        <w:t>3.</w:t>
      </w:r>
    </w:p>
    <w:p w14:paraId="5904E0DE" w14:textId="77777777" w:rsidR="00395B61" w:rsidRDefault="00395B61" w:rsidP="00395B61">
      <w:pPr>
        <w:autoSpaceDE w:val="0"/>
        <w:adjustRightInd w:val="0"/>
        <w:ind w:left="2832" w:right="-567" w:firstLine="708"/>
        <w:jc w:val="right"/>
        <w:rPr>
          <w:color w:val="000000"/>
          <w:sz w:val="18"/>
          <w:szCs w:val="18"/>
          <w:lang w:bidi="ar-SA"/>
        </w:rPr>
      </w:pPr>
    </w:p>
    <w:p w14:paraId="6DFF5890" w14:textId="44E1A5D4" w:rsidR="00395B61" w:rsidRDefault="00395B61" w:rsidP="00395B61">
      <w:pPr>
        <w:pStyle w:val="Tekstpodstawowy"/>
        <w:ind w:right="-2835"/>
        <w:rPr>
          <w:i/>
          <w:iCs/>
          <w:sz w:val="18"/>
          <w:szCs w:val="18"/>
          <w:lang w:val="pl-PL"/>
        </w:rPr>
      </w:pPr>
      <w:r w:rsidRPr="00573EBB">
        <w:rPr>
          <w:i/>
          <w:iCs/>
          <w:sz w:val="18"/>
          <w:szCs w:val="18"/>
          <w:lang w:val="pl-PL"/>
        </w:rPr>
        <w:t>Składający deklarację obowiązany jest wykorzystać sekwencje formularza tyle razy, ile jest to konieczne.</w:t>
      </w:r>
    </w:p>
    <w:p w14:paraId="1FA389A3" w14:textId="77777777" w:rsidR="002054EB" w:rsidRPr="00E97BDC" w:rsidRDefault="002054EB" w:rsidP="00395B61">
      <w:pPr>
        <w:pStyle w:val="Tekstpodstawowy"/>
        <w:ind w:right="-2835"/>
        <w:rPr>
          <w:sz w:val="20"/>
          <w:szCs w:val="20"/>
          <w:lang w:val="pl-PL"/>
        </w:rPr>
      </w:pPr>
    </w:p>
    <w:p w14:paraId="1D738B4C" w14:textId="77777777" w:rsidR="00395B61" w:rsidRDefault="00395B61" w:rsidP="00395B61">
      <w:pPr>
        <w:autoSpaceDE w:val="0"/>
        <w:adjustRightInd w:val="0"/>
        <w:ind w:right="-567"/>
        <w:rPr>
          <w:color w:val="000000"/>
          <w:sz w:val="18"/>
          <w:szCs w:val="18"/>
          <w:lang w:bidi="ar-SA"/>
        </w:rPr>
      </w:pPr>
    </w:p>
    <w:p w14:paraId="74B3ABF6" w14:textId="77777777" w:rsidR="00395B61" w:rsidRPr="009777CC" w:rsidRDefault="00395B61" w:rsidP="00395B61">
      <w:pPr>
        <w:autoSpaceDE w:val="0"/>
        <w:adjustRightInd w:val="0"/>
        <w:ind w:left="2829" w:firstLine="709"/>
        <w:jc w:val="right"/>
        <w:rPr>
          <w:color w:val="000000"/>
          <w:sz w:val="18"/>
          <w:szCs w:val="18"/>
          <w:lang w:bidi="ar-SA"/>
        </w:rPr>
      </w:pPr>
      <w:r w:rsidRPr="009777CC">
        <w:rPr>
          <w:color w:val="000000"/>
          <w:sz w:val="18"/>
          <w:szCs w:val="18"/>
          <w:lang w:bidi="ar-SA"/>
        </w:rPr>
        <w:t>………………………………………………………</w:t>
      </w:r>
    </w:p>
    <w:p w14:paraId="6A2394FA" w14:textId="6EB7EB6D" w:rsidR="00395B61" w:rsidRPr="0058719C" w:rsidRDefault="00395B61" w:rsidP="00395B61">
      <w:pPr>
        <w:autoSpaceDE w:val="0"/>
        <w:adjustRightInd w:val="0"/>
        <w:ind w:left="709"/>
        <w:jc w:val="right"/>
        <w:rPr>
          <w:color w:val="000000"/>
          <w:sz w:val="18"/>
          <w:szCs w:val="18"/>
          <w:lang w:bidi="ar-SA"/>
        </w:rPr>
      </w:pPr>
      <w:r w:rsidRPr="009777CC">
        <w:rPr>
          <w:color w:val="000000"/>
          <w:sz w:val="18"/>
          <w:szCs w:val="18"/>
          <w:lang w:bidi="ar-SA"/>
        </w:rPr>
        <w:t>Czytelny podpis składającego deklarację</w:t>
      </w:r>
    </w:p>
    <w:tbl>
      <w:tblPr>
        <w:tblpPr w:leftFromText="141" w:rightFromText="141" w:vertAnchor="text" w:horzAnchor="margin" w:tblpXSpec="center" w:tblpY="97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395B61" w14:paraId="61B0C77E" w14:textId="77777777" w:rsidTr="00675386">
        <w:trPr>
          <w:trHeight w:val="2400"/>
        </w:trPr>
        <w:tc>
          <w:tcPr>
            <w:tcW w:w="10494" w:type="dxa"/>
            <w:shd w:val="clear" w:color="auto" w:fill="auto"/>
          </w:tcPr>
          <w:p w14:paraId="72172C2F" w14:textId="77777777" w:rsidR="00395B61" w:rsidRPr="00B214E2" w:rsidRDefault="00395B61" w:rsidP="00675386">
            <w:pPr>
              <w:autoSpaceDE w:val="0"/>
              <w:adjustRightInd w:val="0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214E2">
              <w:rPr>
                <w:b/>
                <w:bCs/>
                <w:color w:val="000000"/>
                <w:sz w:val="18"/>
                <w:szCs w:val="18"/>
                <w:lang w:bidi="ar-SA"/>
              </w:rPr>
              <w:t>OBJAŚNIENIA:</w:t>
            </w:r>
          </w:p>
          <w:p w14:paraId="7E070074" w14:textId="77777777" w:rsidR="00395B61" w:rsidRPr="00573EBB" w:rsidRDefault="00395B61" w:rsidP="00675386">
            <w:pPr>
              <w:pStyle w:val="Tekstpodstawowy"/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B214E2">
              <w:rPr>
                <w:sz w:val="18"/>
                <w:szCs w:val="18"/>
                <w:vertAlign w:val="superscript"/>
                <w:lang w:val="pl-PL"/>
              </w:rPr>
              <w:t>(2)</w:t>
            </w:r>
            <w:r>
              <w:rPr>
                <w:sz w:val="18"/>
                <w:szCs w:val="18"/>
                <w:vertAlign w:val="superscript"/>
                <w:lang w:val="pl-PL"/>
              </w:rPr>
              <w:t> </w:t>
            </w:r>
            <w:r w:rsidRPr="00573EBB">
              <w:rPr>
                <w:color w:val="auto"/>
                <w:sz w:val="18"/>
                <w:szCs w:val="18"/>
                <w:lang w:val="pl-PL"/>
              </w:rPr>
              <w:t xml:space="preserve">Należy podać liczbę pojemników lub worków przeznaczoną do każdorazowego odbioru, w rozbiciu na poszczególne pojemności i dla     każdej </w:t>
            </w:r>
            <w:r w:rsidRPr="00573EBB">
              <w:rPr>
                <w:sz w:val="18"/>
                <w:szCs w:val="18"/>
                <w:lang w:val="pl-PL"/>
              </w:rPr>
              <w:t>frakcji odpadów komunalnych oddzielnie.</w:t>
            </w:r>
          </w:p>
          <w:p w14:paraId="6DA96C3B" w14:textId="77777777" w:rsidR="00395B61" w:rsidRDefault="00395B61" w:rsidP="00675386">
            <w:pPr>
              <w:autoSpaceDE w:val="0"/>
              <w:adjustRightInd w:val="0"/>
              <w:rPr>
                <w:sz w:val="18"/>
                <w:szCs w:val="18"/>
              </w:rPr>
            </w:pPr>
            <w:r w:rsidRPr="00B214E2">
              <w:rPr>
                <w:sz w:val="18"/>
                <w:szCs w:val="18"/>
                <w:vertAlign w:val="superscript"/>
              </w:rPr>
              <w:t xml:space="preserve">(3) </w:t>
            </w:r>
            <w:r w:rsidRPr="00B214E2">
              <w:rPr>
                <w:sz w:val="18"/>
                <w:szCs w:val="18"/>
              </w:rPr>
              <w:t xml:space="preserve">Częstotliwość odbierania odpadów komunalnych określa uchwała Rady Miasta Jastrzębie-Zdrój w sprawie </w:t>
            </w:r>
            <w:r>
              <w:rPr>
                <w:sz w:val="18"/>
                <w:szCs w:val="18"/>
              </w:rPr>
              <w:t xml:space="preserve">ustalenia </w:t>
            </w:r>
            <w:r w:rsidRPr="00B214E2">
              <w:rPr>
                <w:sz w:val="18"/>
                <w:szCs w:val="18"/>
              </w:rPr>
              <w:t xml:space="preserve">szczegółowego </w:t>
            </w:r>
            <w:r>
              <w:rPr>
                <w:sz w:val="18"/>
                <w:szCs w:val="18"/>
              </w:rPr>
              <w:t xml:space="preserve">     </w:t>
            </w:r>
            <w:r w:rsidRPr="00B214E2">
              <w:rPr>
                <w:sz w:val="18"/>
                <w:szCs w:val="18"/>
              </w:rPr>
              <w:t xml:space="preserve">sposobu i zakresu świadczenia usług w zakresie odbierania odpadów komunalnych od właścicieli nieruchomości i zagospodarowania tych </w:t>
            </w:r>
            <w:r>
              <w:rPr>
                <w:sz w:val="18"/>
                <w:szCs w:val="18"/>
              </w:rPr>
              <w:t>    </w:t>
            </w:r>
            <w:r w:rsidRPr="00B214E2">
              <w:rPr>
                <w:sz w:val="18"/>
                <w:szCs w:val="18"/>
              </w:rPr>
              <w:t>odpadów.</w:t>
            </w:r>
          </w:p>
          <w:p w14:paraId="17AA0AA6" w14:textId="77777777" w:rsidR="00395B61" w:rsidRPr="006E1EAB" w:rsidRDefault="00395B61" w:rsidP="00395B61">
            <w:pPr>
              <w:pStyle w:val="Tekstpodstawowy"/>
              <w:numPr>
                <w:ilvl w:val="0"/>
                <w:numId w:val="28"/>
              </w:numPr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6E1EAB">
              <w:rPr>
                <w:color w:val="auto"/>
                <w:sz w:val="18"/>
                <w:szCs w:val="18"/>
                <w:lang w:val="pl-PL"/>
              </w:rPr>
              <w:t>W przypadku odbioru odpadów niesegregowanych (zmieszanych) lub bioodpadów 1 raz w tygodniu w kolumnie d należy wpisać wartość równą 4,33 (uwzględniając 5 wywóz w wybranych miesiącach).</w:t>
            </w:r>
          </w:p>
          <w:p w14:paraId="7167357A" w14:textId="77777777" w:rsidR="00395B61" w:rsidRPr="006E1EAB" w:rsidRDefault="00395B61" w:rsidP="00395B61">
            <w:pPr>
              <w:pStyle w:val="Tekstpodstawowy"/>
              <w:numPr>
                <w:ilvl w:val="0"/>
                <w:numId w:val="28"/>
              </w:numPr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6E1EAB">
              <w:rPr>
                <w:color w:val="auto"/>
                <w:sz w:val="18"/>
                <w:szCs w:val="18"/>
                <w:lang w:val="pl-PL"/>
              </w:rPr>
              <w:t>W przypadku odbioru bioodpadów 1 raz na 2 tygodnie w kolumnie d należy wpisać wartość równą 2,17.</w:t>
            </w:r>
          </w:p>
          <w:p w14:paraId="1F7B8BD9" w14:textId="77777777" w:rsidR="00395B61" w:rsidRPr="00A6682A" w:rsidRDefault="00395B61" w:rsidP="00675386">
            <w:pPr>
              <w:autoSpaceDE w:val="0"/>
              <w:adjustRightInd w:val="0"/>
              <w:rPr>
                <w:sz w:val="18"/>
                <w:szCs w:val="18"/>
              </w:rPr>
            </w:pPr>
            <w:r w:rsidRPr="00B214E2">
              <w:rPr>
                <w:sz w:val="18"/>
                <w:szCs w:val="18"/>
                <w:vertAlign w:val="superscript"/>
              </w:rPr>
              <w:t>(4)</w:t>
            </w:r>
            <w:r w:rsidRPr="00B214E2">
              <w:rPr>
                <w:sz w:val="18"/>
                <w:szCs w:val="18"/>
              </w:rPr>
              <w:t xml:space="preserve"> Wysokości stawek opłat za gospodarowanie odpadami komunalnymi określa uchwała Rady Miasta Jastrzębie-Zdrój w sprawie ustalenia </w:t>
            </w:r>
            <w:r>
              <w:rPr>
                <w:sz w:val="18"/>
                <w:szCs w:val="18"/>
              </w:rPr>
              <w:t xml:space="preserve">     wysokości </w:t>
            </w:r>
            <w:r w:rsidRPr="00B214E2">
              <w:rPr>
                <w:sz w:val="18"/>
                <w:szCs w:val="18"/>
              </w:rPr>
              <w:t xml:space="preserve">stawki opłaty za </w:t>
            </w:r>
            <w:r w:rsidRPr="001A5970">
              <w:rPr>
                <w:sz w:val="18"/>
                <w:szCs w:val="18"/>
              </w:rPr>
              <w:t>gospodarowanie odpadami komunalnymi.</w:t>
            </w:r>
          </w:p>
        </w:tc>
      </w:tr>
    </w:tbl>
    <w:p w14:paraId="5C0C7B28" w14:textId="5B6DB67F" w:rsidR="009977A1" w:rsidRDefault="009977A1" w:rsidP="00781C4C">
      <w:pPr>
        <w:spacing w:before="120" w:after="120"/>
        <w:rPr>
          <w:szCs w:val="20"/>
        </w:rPr>
      </w:pPr>
    </w:p>
    <w:sectPr w:rsidR="009977A1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2933" w14:textId="77777777" w:rsidR="006952BF" w:rsidRDefault="006F027E">
      <w:r>
        <w:separator/>
      </w:r>
    </w:p>
  </w:endnote>
  <w:endnote w:type="continuationSeparator" w:id="0">
    <w:p w14:paraId="1488455D" w14:textId="77777777" w:rsidR="006952BF" w:rsidRDefault="006F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899E" w14:textId="77777777" w:rsidR="006952BF" w:rsidRDefault="006F027E">
      <w:r>
        <w:separator/>
      </w:r>
    </w:p>
  </w:footnote>
  <w:footnote w:type="continuationSeparator" w:id="0">
    <w:p w14:paraId="24D66230" w14:textId="77777777" w:rsidR="006952BF" w:rsidRDefault="006F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54EB"/>
    <w:rsid w:val="00205A77"/>
    <w:rsid w:val="00395B61"/>
    <w:rsid w:val="005273A6"/>
    <w:rsid w:val="006952BF"/>
    <w:rsid w:val="006F027E"/>
    <w:rsid w:val="00781C4C"/>
    <w:rsid w:val="007A315A"/>
    <w:rsid w:val="007A5566"/>
    <w:rsid w:val="009977A1"/>
    <w:rsid w:val="00A77B3E"/>
    <w:rsid w:val="00B232CB"/>
    <w:rsid w:val="00C60892"/>
    <w:rsid w:val="00CA2A55"/>
    <w:rsid w:val="00C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Anna Sojka</cp:lastModifiedBy>
  <cp:revision>2</cp:revision>
  <dcterms:created xsi:type="dcterms:W3CDTF">2023-01-04T12:21:00Z</dcterms:created>
  <dcterms:modified xsi:type="dcterms:W3CDTF">2023-01-04T12:21:00Z</dcterms:modified>
  <cp:category>Akt prawny</cp:category>
</cp:coreProperties>
</file>